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2436">
      <w:pPr>
        <w:spacing w:line="360" w:lineRule="auto"/>
        <w:rPr>
          <w:rFonts w:hint="default" w:hAnsi="宋体" w:eastAsia="仿宋_GB2312"/>
          <w:b/>
          <w:bCs/>
          <w:kern w:val="44"/>
          <w:sz w:val="28"/>
          <w:szCs w:val="44"/>
          <w:lang w:val="en-US" w:eastAsia="zh-CN"/>
        </w:rPr>
      </w:pPr>
      <w:r>
        <w:rPr>
          <w:rFonts w:hint="eastAsia" w:hAnsi="宋体"/>
          <w:b/>
          <w:bCs/>
          <w:kern w:val="44"/>
          <w:sz w:val="28"/>
          <w:szCs w:val="44"/>
        </w:rPr>
        <w:t>编号：</w:t>
      </w:r>
      <w:r>
        <w:rPr>
          <w:rFonts w:hint="eastAsia" w:hAnsi="宋体"/>
          <w:b/>
          <w:bCs/>
          <w:kern w:val="44"/>
          <w:sz w:val="28"/>
          <w:szCs w:val="44"/>
          <w:lang w:val="en-US" w:eastAsia="zh-CN"/>
        </w:rPr>
        <w:t>DLMY-RK/SY-2025001</w:t>
      </w:r>
    </w:p>
    <w:p w14:paraId="121E23C1">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44"/>
          <w:szCs w:val="44"/>
          <w:lang w:eastAsia="zh-CN"/>
        </w:rPr>
      </w:pPr>
      <w:r>
        <w:rPr>
          <w:rFonts w:hint="eastAsia" w:hAnsi="宋体" w:cs="宋体"/>
          <w:b/>
          <w:sz w:val="44"/>
          <w:szCs w:val="44"/>
          <w:lang w:eastAsia="zh-CN"/>
        </w:rPr>
        <w:t>甘肃德联牧业有限公司</w:t>
      </w:r>
    </w:p>
    <w:p w14:paraId="513EBCA2">
      <w:pPr>
        <w:spacing w:line="360" w:lineRule="auto"/>
        <w:jc w:val="center"/>
        <w:rPr>
          <w:rFonts w:hint="eastAsia" w:hAnsi="宋体" w:cs="宋体"/>
          <w:b/>
          <w:sz w:val="44"/>
          <w:szCs w:val="44"/>
          <w:lang w:val="en-US" w:eastAsia="zh-CN"/>
        </w:rPr>
      </w:pPr>
      <w:r>
        <w:rPr>
          <w:rFonts w:hint="eastAsia" w:hAnsi="宋体" w:cs="宋体"/>
          <w:b/>
          <w:sz w:val="44"/>
          <w:szCs w:val="44"/>
          <w:lang w:val="en-US" w:eastAsia="zh-CN"/>
        </w:rPr>
        <w:t>兽药供应商库</w:t>
      </w:r>
    </w:p>
    <w:p w14:paraId="2BFD5A56">
      <w:pPr>
        <w:spacing w:line="360" w:lineRule="auto"/>
        <w:jc w:val="center"/>
        <w:rPr>
          <w:rFonts w:hint="default" w:hAnsi="宋体" w:cs="宋体"/>
          <w:b/>
          <w:sz w:val="44"/>
          <w:szCs w:val="44"/>
          <w:lang w:val="en-US" w:eastAsia="zh-CN"/>
        </w:rPr>
      </w:pPr>
      <w:r>
        <w:rPr>
          <w:rFonts w:hint="eastAsia" w:hAnsi="宋体" w:cs="宋体"/>
          <w:b/>
          <w:sz w:val="44"/>
          <w:szCs w:val="44"/>
          <w:lang w:val="en-US" w:eastAsia="zh-CN"/>
        </w:rPr>
        <w:t>（</w:t>
      </w:r>
      <w:r>
        <w:rPr>
          <w:rFonts w:hint="eastAsia" w:hAnsi="宋体" w:cs="宋体"/>
          <w:b/>
          <w:sz w:val="44"/>
          <w:szCs w:val="44"/>
          <w:highlight w:val="none"/>
        </w:rPr>
        <w:t>20</w:t>
      </w:r>
      <w:r>
        <w:rPr>
          <w:rFonts w:hint="eastAsia" w:hAnsi="宋体" w:cs="宋体"/>
          <w:b/>
          <w:sz w:val="44"/>
          <w:szCs w:val="44"/>
          <w:highlight w:val="none"/>
          <w:lang w:val="en-US" w:eastAsia="zh-CN"/>
        </w:rPr>
        <w:t>25</w:t>
      </w:r>
      <w:r>
        <w:rPr>
          <w:rFonts w:hint="eastAsia" w:hAnsi="宋体" w:cs="宋体"/>
          <w:b/>
          <w:sz w:val="44"/>
          <w:szCs w:val="44"/>
        </w:rPr>
        <w:t>年</w:t>
      </w:r>
      <w:r>
        <w:rPr>
          <w:rFonts w:hint="eastAsia" w:hAnsi="宋体" w:cs="宋体"/>
          <w:b/>
          <w:sz w:val="44"/>
          <w:szCs w:val="44"/>
          <w:lang w:val="en-US" w:eastAsia="zh-CN"/>
        </w:rPr>
        <w:t>1月至2026年1月）</w:t>
      </w:r>
    </w:p>
    <w:p w14:paraId="6487D897">
      <w:pPr>
        <w:spacing w:line="360" w:lineRule="auto"/>
        <w:jc w:val="center"/>
        <w:rPr>
          <w:rFonts w:hint="eastAsia" w:hAnsi="宋体" w:eastAsia="宋体"/>
          <w:b/>
          <w:bCs/>
          <w:sz w:val="44"/>
          <w:szCs w:val="44"/>
          <w:lang w:eastAsia="zh-CN"/>
        </w:rPr>
      </w:pPr>
      <w:r>
        <w:rPr>
          <w:rFonts w:hint="eastAsia" w:hAnsi="宋体" w:cs="宋体"/>
          <w:b/>
          <w:sz w:val="44"/>
          <w:szCs w:val="44"/>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1CFF4D7D">
      <w:pPr>
        <w:widowControl/>
        <w:spacing w:line="360" w:lineRule="auto"/>
        <w:jc w:val="both"/>
        <w:textAlignment w:val="baseline"/>
        <w:rPr>
          <w:rFonts w:hAnsi="宋体" w:cs="宋体"/>
          <w:b/>
          <w:sz w:val="32"/>
          <w:szCs w:val="32"/>
        </w:rPr>
      </w:pPr>
    </w:p>
    <w:p w14:paraId="5F657F58">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甘肃德联牧业有限公司</w:t>
      </w:r>
    </w:p>
    <w:p w14:paraId="36B80742">
      <w:pPr>
        <w:widowControl/>
        <w:snapToGrid w:val="0"/>
        <w:spacing w:line="360" w:lineRule="auto"/>
        <w:ind w:left="214" w:leftChars="67" w:firstLine="551" w:firstLineChars="196"/>
        <w:jc w:val="center"/>
        <w:textAlignment w:val="baseline"/>
        <w:rPr>
          <w:rFonts w:hAnsi="宋体" w:cs="宋体"/>
          <w:b/>
          <w:sz w:val="28"/>
          <w:szCs w:val="28"/>
        </w:rPr>
      </w:pPr>
    </w:p>
    <w:p w14:paraId="68BFC5AB">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一</w:t>
      </w:r>
      <w:r>
        <w:rPr>
          <w:rFonts w:hint="eastAsia" w:hAnsi="宋体" w:cs="宋体"/>
          <w:b/>
          <w:sz w:val="28"/>
          <w:szCs w:val="28"/>
        </w:rPr>
        <w:t>月</w:t>
      </w:r>
    </w:p>
    <w:p w14:paraId="002EF740">
      <w:pPr>
        <w:widowControl/>
        <w:snapToGrid w:val="0"/>
        <w:spacing w:line="360" w:lineRule="auto"/>
        <w:ind w:left="214" w:leftChars="67" w:firstLine="551" w:firstLineChars="196"/>
        <w:jc w:val="center"/>
        <w:textAlignment w:val="baseline"/>
        <w:rPr>
          <w:rFonts w:hAnsi="宋体" w:cs="宋体"/>
          <w:b/>
          <w:sz w:val="28"/>
          <w:szCs w:val="28"/>
        </w:rPr>
      </w:pPr>
    </w:p>
    <w:p w14:paraId="019BF670"/>
    <w:p w14:paraId="0937453E">
      <w:pPr>
        <w:jc w:val="center"/>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6"/>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6"/>
        <w:tabs>
          <w:tab w:val="left" w:pos="425"/>
          <w:tab w:val="left" w:pos="567"/>
        </w:tabs>
        <w:spacing w:after="0" w:line="540" w:lineRule="exact"/>
        <w:ind w:left="0" w:leftChars="0"/>
        <w:rPr>
          <w:rFonts w:hint="default" w:hAnsi="宋体" w:cs="宋体"/>
          <w:color w:val="auto"/>
          <w:sz w:val="24"/>
          <w:lang w:val="en-US" w:eastAsia="zh-CN"/>
        </w:rPr>
      </w:pPr>
      <w:r>
        <w:rPr>
          <w:rFonts w:hint="eastAsia" w:hAnsi="宋体" w:cs="宋体"/>
          <w:sz w:val="24"/>
          <w:lang w:eastAsia="zh-CN"/>
        </w:rPr>
        <w:t>1.1项目名称: 兽药</w:t>
      </w:r>
      <w:r>
        <w:rPr>
          <w:rFonts w:hint="eastAsia" w:hAnsi="宋体" w:cs="宋体"/>
          <w:sz w:val="24"/>
          <w:lang w:val="en-US" w:eastAsia="zh-CN"/>
        </w:rPr>
        <w:t>供应商库采购</w:t>
      </w:r>
    </w:p>
    <w:p w14:paraId="3DAA81C4">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：甘肃德联牧业有限公司</w:t>
      </w:r>
    </w:p>
    <w:p w14:paraId="773EAD31">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6"/>
        <w:numPr>
          <w:ilvl w:val="0"/>
          <w:numId w:val="3"/>
        </w:numPr>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根据使用需求供货；</w:t>
      </w:r>
    </w:p>
    <w:p w14:paraId="3BDE7025">
      <w:pPr>
        <w:pStyle w:val="6"/>
        <w:tabs>
          <w:tab w:val="left" w:pos="425"/>
          <w:tab w:val="left" w:pos="567"/>
        </w:tabs>
        <w:spacing w:after="0" w:line="540" w:lineRule="exact"/>
        <w:ind w:left="0" w:leftChars="0" w:firstLine="480" w:firstLineChars="200"/>
        <w:rPr>
          <w:rFonts w:hint="eastAsia" w:hAnsi="宋体" w:cs="宋体"/>
          <w:sz w:val="24"/>
          <w:lang w:eastAsia="zh-CN"/>
        </w:rPr>
      </w:pPr>
      <w:r>
        <w:rPr>
          <w:rFonts w:hint="eastAsia" w:hAnsi="宋体" w:cs="宋体"/>
          <w:sz w:val="24"/>
          <w:lang w:val="en-US" w:eastAsia="zh-CN"/>
        </w:rPr>
        <w:t>本项目为入库供应商采购。对通过各项目资格审查及符合性审查的供应商且评分为70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r>
        <w:rPr>
          <w:rFonts w:hint="eastAsia" w:hAnsi="宋体" w:cs="宋体"/>
          <w:sz w:val="24"/>
          <w:lang w:eastAsia="zh-CN"/>
        </w:rPr>
        <w:t>供应商须提供入库后所报药品价格不高于相同产品市场均价的承诺函，如未提供承诺函，则按无效投标处理）。</w:t>
      </w:r>
    </w:p>
    <w:p w14:paraId="446AE45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兽药（兽药包括日常兽药详见附件一兽药清单）需统一规格、品牌，保障质量。</w:t>
      </w:r>
    </w:p>
    <w:p w14:paraId="5A7DC2F6">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6"/>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1</w:t>
      </w:r>
      <w:r>
        <w:rPr>
          <w:rFonts w:hint="eastAsia" w:hAnsi="宋体" w:cs="宋体"/>
          <w:sz w:val="24"/>
          <w:highlight w:val="none"/>
          <w:u w:val="single"/>
          <w:lang w:eastAsia="zh-CN"/>
        </w:rPr>
        <w:t>月</w:t>
      </w:r>
      <w:r>
        <w:rPr>
          <w:rFonts w:hint="eastAsia" w:hAnsi="宋体" w:cs="宋体"/>
          <w:sz w:val="24"/>
          <w:highlight w:val="none"/>
          <w:u w:val="single"/>
          <w:lang w:val="en-US" w:eastAsia="zh-CN"/>
        </w:rPr>
        <w:t>16</w:t>
      </w:r>
      <w:r>
        <w:rPr>
          <w:rFonts w:hint="eastAsia" w:hAnsi="宋体" w:cs="宋体"/>
          <w:sz w:val="24"/>
          <w:highlight w:val="none"/>
          <w:u w:val="single"/>
          <w:lang w:eastAsia="zh-CN"/>
        </w:rPr>
        <w:t>日</w:t>
      </w:r>
    </w:p>
    <w:p w14:paraId="1D63F4A8">
      <w:pPr>
        <w:pStyle w:val="6"/>
        <w:tabs>
          <w:tab w:val="left" w:pos="425"/>
          <w:tab w:val="left" w:pos="567"/>
        </w:tabs>
        <w:spacing w:after="0" w:line="540" w:lineRule="exact"/>
        <w:ind w:left="0" w:leftChars="0"/>
        <w:rPr>
          <w:rFonts w:hint="default" w:hAnsi="宋体" w:cs="宋体"/>
          <w:sz w:val="24"/>
          <w:highlight w:val="none"/>
          <w:lang w:val="en-US" w:eastAsia="zh-CN"/>
        </w:rPr>
      </w:pPr>
      <w:r>
        <w:rPr>
          <w:rFonts w:hint="eastAsia" w:hAnsi="宋体" w:cs="宋体"/>
          <w:sz w:val="24"/>
          <w:highlight w:val="none"/>
          <w:lang w:val="en-US" w:eastAsia="zh-CN"/>
        </w:rPr>
        <w:t>1.9送货地点：甘肃省张掖市甘州区石岗墩开发区</w:t>
      </w:r>
    </w:p>
    <w:p w14:paraId="5AF8275C">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6"/>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6"/>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6"/>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6"/>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2F48FF00">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079F2FA8">
      <w:pPr>
        <w:pStyle w:val="6"/>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6"/>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6"/>
        <w:tabs>
          <w:tab w:val="left" w:pos="425"/>
          <w:tab w:val="left" w:pos="567"/>
        </w:tabs>
        <w:spacing w:after="0" w:line="540" w:lineRule="exact"/>
        <w:ind w:left="0" w:leftChars="0"/>
        <w:rPr>
          <w:rFonts w:hint="default"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详见附件一兽药清单</w:t>
      </w:r>
    </w:p>
    <w:p w14:paraId="20BB40C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w:t>
      </w:r>
      <w:r>
        <w:rPr>
          <w:rFonts w:hint="eastAsia" w:hAnsi="宋体" w:cs="宋体"/>
          <w:color w:val="0000FF"/>
          <w:sz w:val="24"/>
          <w:lang w:val="en-US" w:eastAsia="zh-CN"/>
        </w:rPr>
        <w:t>检验报告</w:t>
      </w:r>
      <w:r>
        <w:rPr>
          <w:rFonts w:hint="eastAsia" w:hAnsi="宋体" w:cs="宋体"/>
          <w:sz w:val="24"/>
          <w:lang w:val="en-US" w:eastAsia="zh-CN"/>
        </w:rPr>
        <w:t>、产品合格证、装箱清单等且需要盖章。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77A94200">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10.2.投标人于2025年1月23日14时30分之前将投标文件加盖公章扫描（格式为PDF）后发送至邮箱gansu_qjmy_ts@163.com； </w:t>
      </w:r>
    </w:p>
    <w:p w14:paraId="554556DD">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1BA81EB">
      <w:pPr>
        <w:pStyle w:val="6"/>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53EA104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4BFAE78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1.3</w:t>
      </w:r>
      <w:r>
        <w:rPr>
          <w:rFonts w:hint="eastAsia" w:hAnsi="宋体"/>
          <w:sz w:val="24"/>
        </w:rPr>
        <w:t>因重大变故，采购任务取消的。</w:t>
      </w:r>
    </w:p>
    <w:p w14:paraId="7C3F3CAB">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2.</w:t>
      </w:r>
      <w:r>
        <w:rPr>
          <w:rFonts w:hint="eastAsia" w:hAnsi="宋体"/>
          <w:b/>
          <w:sz w:val="24"/>
        </w:rPr>
        <w:t xml:space="preserve"> 无效标条款</w:t>
      </w:r>
    </w:p>
    <w:p w14:paraId="77F5169A">
      <w:pPr>
        <w:pStyle w:val="6"/>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.1递交的响应文件不完整或未按采购文件要求盖公章及签字的；</w:t>
      </w:r>
    </w:p>
    <w:p w14:paraId="1AAD1617">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.2供应商不符合国家及采购文件规定的资格条件的；</w:t>
      </w:r>
    </w:p>
    <w:p w14:paraId="79B5FE26">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.3竞标初始报价经评审工作组认定低于成本价的；</w:t>
      </w:r>
    </w:p>
    <w:p w14:paraId="17B11DBE">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5</w:t>
      </w:r>
      <w:r>
        <w:rPr>
          <w:rFonts w:hint="eastAsia" w:hAnsi="宋体"/>
          <w:sz w:val="24"/>
        </w:rPr>
        <w:t>供应商有串通投标、弄虚作假、行贿等违法行为的；</w:t>
      </w:r>
    </w:p>
    <w:p w14:paraId="1036D295">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6</w:t>
      </w:r>
      <w:r>
        <w:rPr>
          <w:rFonts w:hint="eastAsia" w:hAnsi="宋体"/>
          <w:sz w:val="24"/>
        </w:rPr>
        <w:t>投标有效期不足的投标无效。</w:t>
      </w:r>
    </w:p>
    <w:p w14:paraId="74420560">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6"/>
        <w:spacing w:after="0" w:line="540" w:lineRule="exact"/>
        <w:ind w:left="0" w:leftChars="0"/>
        <w:rPr>
          <w:rFonts w:hAnsi="宋体"/>
          <w:b/>
          <w:bCs/>
          <w:sz w:val="24"/>
        </w:rPr>
      </w:pPr>
      <w:r>
        <w:rPr>
          <w:rFonts w:hint="eastAsia" w:hAnsi="宋体"/>
          <w:b/>
          <w:bCs/>
          <w:sz w:val="24"/>
        </w:rPr>
        <w:t>1</w:t>
      </w:r>
      <w:r>
        <w:rPr>
          <w:rFonts w:hint="eastAsia" w:hAnsi="宋体"/>
          <w:b/>
          <w:bCs/>
          <w:sz w:val="24"/>
          <w:lang w:val="en-US" w:eastAsia="zh-CN"/>
        </w:rPr>
        <w:t>3</w:t>
      </w:r>
      <w:r>
        <w:rPr>
          <w:rFonts w:hint="eastAsia" w:hAnsi="宋体"/>
          <w:b/>
          <w:bCs/>
          <w:sz w:val="24"/>
        </w:rPr>
        <w:t>.递交投标文件的截止时间</w:t>
      </w:r>
    </w:p>
    <w:p w14:paraId="28904E0E">
      <w:pPr>
        <w:pStyle w:val="6"/>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6"/>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14.招标文件组成</w:t>
      </w:r>
      <w:bookmarkEnd w:id="2"/>
    </w:p>
    <w:p w14:paraId="51EFA1D0">
      <w:pPr>
        <w:pStyle w:val="6"/>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6"/>
        <w:spacing w:after="0" w:line="540" w:lineRule="exact"/>
        <w:ind w:left="0" w:leftChars="0"/>
        <w:rPr>
          <w:rFonts w:hAnsi="宋体" w:cs="Arial"/>
          <w:b/>
          <w:sz w:val="24"/>
        </w:rPr>
      </w:pPr>
      <w:bookmarkStart w:id="4" w:name="_Toc130715896"/>
      <w:r>
        <w:rPr>
          <w:rFonts w:hint="eastAsia" w:hAnsi="宋体" w:cs="Arial"/>
          <w:b/>
          <w:sz w:val="24"/>
        </w:rPr>
        <w:t>1</w:t>
      </w:r>
      <w:r>
        <w:rPr>
          <w:rFonts w:hint="eastAsia" w:hAnsi="宋体" w:cs="Arial"/>
          <w:b/>
          <w:sz w:val="24"/>
          <w:lang w:val="en-US" w:eastAsia="zh-CN"/>
        </w:rPr>
        <w:t>5</w:t>
      </w:r>
      <w:r>
        <w:rPr>
          <w:rFonts w:hint="eastAsia" w:hAnsi="宋体" w:cs="Arial"/>
          <w:b/>
          <w:sz w:val="24"/>
        </w:rPr>
        <w:t>.</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6"/>
        <w:spacing w:after="0" w:line="540" w:lineRule="exact"/>
        <w:ind w:left="0" w:leftChars="0"/>
        <w:rPr>
          <w:rFonts w:hint="eastAsia" w:hAnsi="宋体"/>
          <w:sz w:val="24"/>
          <w:lang w:val="en-US" w:eastAsia="zh-CN"/>
        </w:rPr>
      </w:pPr>
      <w:r>
        <w:rPr>
          <w:rFonts w:hint="eastAsia" w:hAnsi="宋体"/>
          <w:sz w:val="24"/>
          <w:lang w:val="en-US" w:eastAsia="zh-CN"/>
        </w:rPr>
        <w:t>15.1 此次招标时间：</w:t>
      </w:r>
      <w:r>
        <w:rPr>
          <w:rFonts w:hint="eastAsia" w:hAnsi="宋体"/>
          <w:sz w:val="24"/>
          <w:highlight w:val="yellow"/>
          <w:u w:val="single"/>
          <w:lang w:val="en-US" w:eastAsia="zh-CN"/>
        </w:rPr>
        <w:t>2025年1月23日14:30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6"/>
        <w:spacing w:after="0" w:line="540" w:lineRule="exact"/>
        <w:ind w:left="0" w:leftChars="0"/>
        <w:rPr>
          <w:rFonts w:hint="eastAsia" w:hAnsi="宋体"/>
          <w:sz w:val="24"/>
          <w:lang w:val="en-US" w:eastAsia="zh-CN"/>
        </w:rPr>
      </w:pPr>
      <w:r>
        <w:rPr>
          <w:rFonts w:hint="eastAsia" w:hAnsi="宋体"/>
          <w:sz w:val="24"/>
          <w:lang w:val="en-US" w:eastAsia="zh-CN"/>
        </w:rPr>
        <w:t>15.2 招标地点：甘肃德联牧业有限公司会议室，如有变更，招标方提前通知。</w:t>
      </w:r>
    </w:p>
    <w:p w14:paraId="56B18EB1">
      <w:pPr>
        <w:pStyle w:val="6"/>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15.3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6</w:t>
      </w:r>
      <w:r>
        <w:rPr>
          <w:rFonts w:hint="eastAsia" w:hAnsi="宋体" w:cs="Arial"/>
          <w:b/>
          <w:sz w:val="24"/>
        </w:rPr>
        <w:t>.评</w:t>
      </w:r>
      <w:bookmarkEnd w:id="5"/>
      <w:r>
        <w:rPr>
          <w:rFonts w:hint="eastAsia" w:hAnsi="宋体" w:cs="Arial"/>
          <w:b/>
          <w:sz w:val="24"/>
        </w:rPr>
        <w:t>标及评标结果告知</w:t>
      </w:r>
    </w:p>
    <w:p w14:paraId="48358AE1">
      <w:pPr>
        <w:pStyle w:val="6"/>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6"/>
        <w:spacing w:after="0" w:line="540" w:lineRule="exact"/>
        <w:ind w:left="0" w:leftChars="0"/>
        <w:rPr>
          <w:rFonts w:hAnsi="宋体" w:cs="Arial"/>
          <w:b/>
          <w:sz w:val="24"/>
        </w:rPr>
      </w:pPr>
      <w:bookmarkStart w:id="6" w:name="_Toc130715898"/>
      <w:r>
        <w:rPr>
          <w:rFonts w:hint="eastAsia" w:hAnsi="宋体" w:cs="Arial"/>
          <w:b/>
          <w:sz w:val="24"/>
        </w:rPr>
        <w:t>1</w:t>
      </w:r>
      <w:r>
        <w:rPr>
          <w:rFonts w:hint="eastAsia" w:hAnsi="宋体" w:cs="Arial"/>
          <w:b/>
          <w:sz w:val="24"/>
          <w:lang w:val="en-US" w:eastAsia="zh-CN"/>
        </w:rPr>
        <w:t>7</w:t>
      </w:r>
      <w:r>
        <w:rPr>
          <w:rFonts w:hint="eastAsia" w:hAnsi="宋体" w:cs="Arial"/>
          <w:b/>
          <w:sz w:val="24"/>
        </w:rPr>
        <w:t>. 合同授予</w:t>
      </w:r>
      <w:bookmarkEnd w:id="6"/>
    </w:p>
    <w:p w14:paraId="07FC9624">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.2 招标人按合同注明的开户银行、开户单位及银行账号，采取银行转账形式向投标人支付每一笔款项。</w:t>
      </w:r>
    </w:p>
    <w:p w14:paraId="604B3751">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8</w:t>
      </w:r>
      <w:r>
        <w:rPr>
          <w:rFonts w:hint="eastAsia" w:hAnsi="宋体" w:cs="Arial"/>
          <w:b/>
          <w:sz w:val="24"/>
        </w:rPr>
        <w:t>. 联系方式</w:t>
      </w:r>
    </w:p>
    <w:p w14:paraId="47263CA2">
      <w:pPr>
        <w:spacing w:line="54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李先生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13985024903</w:t>
      </w:r>
    </w:p>
    <w:p w14:paraId="463B4755">
      <w:pPr>
        <w:spacing w:line="540" w:lineRule="exact"/>
        <w:rPr>
          <w:rFonts w:hint="default" w:ascii="宋体" w:hAnsi="宋体" w:eastAsia="宋体" w:cs="宋体"/>
          <w:color w:val="000000" w:themeColor="text1"/>
          <w:sz w:val="24"/>
          <w:lang w:val="en-US" w:eastAsia="zh-CN"/>
          <w14:textFill>
            <w14:solidFill>
              <w14:schemeClr w14:val="tx1"/>
            </w14:solidFill>
          </w14:textFill>
        </w:rPr>
      </w:pPr>
    </w:p>
    <w:p w14:paraId="6C5944DC">
      <w:pPr>
        <w:pStyle w:val="3"/>
        <w:rPr>
          <w:rFonts w:hint="eastAsia" w:hAnsi="宋体"/>
          <w:color w:val="FF0000"/>
          <w:sz w:val="24"/>
          <w:lang w:val="en-US" w:eastAsia="zh-CN"/>
        </w:rPr>
      </w:pPr>
    </w:p>
    <w:p w14:paraId="06441E4A">
      <w:pPr>
        <w:rPr>
          <w:rFonts w:hint="eastAsia" w:hAnsi="宋体"/>
          <w:sz w:val="24"/>
          <w:lang w:val="en-US" w:eastAsia="zh-CN"/>
        </w:rPr>
      </w:pPr>
    </w:p>
    <w:p w14:paraId="3482B420">
      <w:pPr>
        <w:pStyle w:val="3"/>
        <w:rPr>
          <w:rFonts w:hint="eastAsia" w:hAnsi="宋体"/>
          <w:sz w:val="24"/>
          <w:lang w:val="en-US" w:eastAsia="zh-CN"/>
        </w:rPr>
      </w:pPr>
    </w:p>
    <w:p w14:paraId="136E60FD">
      <w:pPr>
        <w:rPr>
          <w:rFonts w:hint="eastAsia" w:hAnsi="宋体"/>
          <w:sz w:val="24"/>
          <w:lang w:val="en-US" w:eastAsia="zh-CN"/>
        </w:rPr>
      </w:pPr>
    </w:p>
    <w:p w14:paraId="6BB1833D">
      <w:pPr>
        <w:rPr>
          <w:rFonts w:hint="eastAsia" w:hAnsi="宋体"/>
          <w:sz w:val="24"/>
          <w:lang w:val="en-US" w:eastAsia="zh-CN"/>
        </w:rPr>
      </w:pPr>
    </w:p>
    <w:p w14:paraId="41109653">
      <w:pPr>
        <w:rPr>
          <w:rFonts w:hint="eastAsia" w:hAnsi="宋体"/>
          <w:sz w:val="24"/>
          <w:lang w:val="en-US" w:eastAsia="zh-CN"/>
        </w:rPr>
      </w:pPr>
    </w:p>
    <w:p w14:paraId="478A1434">
      <w:pPr>
        <w:rPr>
          <w:rFonts w:hint="eastAsia" w:hAnsi="宋体"/>
          <w:sz w:val="24"/>
          <w:lang w:val="en-US" w:eastAsia="zh-CN"/>
        </w:rPr>
      </w:pPr>
    </w:p>
    <w:p w14:paraId="140932B5">
      <w:pPr>
        <w:rPr>
          <w:rFonts w:hint="eastAsia" w:hAnsi="宋体"/>
          <w:sz w:val="24"/>
          <w:lang w:val="en-US" w:eastAsia="zh-CN"/>
        </w:rPr>
      </w:pPr>
    </w:p>
    <w:p w14:paraId="302FF199">
      <w:pPr>
        <w:rPr>
          <w:rFonts w:hint="eastAsia" w:hAnsi="宋体"/>
          <w:sz w:val="24"/>
          <w:lang w:val="en-US" w:eastAsia="zh-CN"/>
        </w:rPr>
      </w:pPr>
    </w:p>
    <w:p w14:paraId="1C993CAF">
      <w:pPr>
        <w:rPr>
          <w:rFonts w:hint="eastAsia" w:hAnsi="宋体"/>
          <w:sz w:val="24"/>
          <w:lang w:val="en-US" w:eastAsia="zh-CN"/>
        </w:rPr>
      </w:pPr>
    </w:p>
    <w:p w14:paraId="32F13E8C">
      <w:pPr>
        <w:rPr>
          <w:rFonts w:hint="eastAsia" w:hAnsi="宋体"/>
          <w:sz w:val="24"/>
          <w:lang w:val="en-US" w:eastAsia="zh-CN"/>
        </w:rPr>
      </w:pPr>
    </w:p>
    <w:p w14:paraId="5E456186">
      <w:pPr>
        <w:rPr>
          <w:rFonts w:hint="eastAsia" w:hAnsi="宋体"/>
          <w:sz w:val="24"/>
          <w:lang w:val="en-US" w:eastAsia="zh-CN"/>
        </w:rPr>
      </w:pPr>
    </w:p>
    <w:p w14:paraId="1658E1A2">
      <w:pPr>
        <w:rPr>
          <w:rFonts w:hint="eastAsia" w:hAnsi="宋体"/>
          <w:sz w:val="24"/>
          <w:lang w:val="en-US" w:eastAsia="zh-CN"/>
        </w:rPr>
      </w:pPr>
    </w:p>
    <w:p w14:paraId="6ED546C4">
      <w:pPr>
        <w:rPr>
          <w:rFonts w:hint="eastAsia" w:hAnsi="宋体"/>
          <w:sz w:val="24"/>
          <w:lang w:val="en-US" w:eastAsia="zh-CN"/>
        </w:rPr>
      </w:pPr>
    </w:p>
    <w:p w14:paraId="3AC0AF08">
      <w:pPr>
        <w:rPr>
          <w:rFonts w:hint="eastAsia" w:hAnsi="宋体"/>
          <w:sz w:val="24"/>
          <w:lang w:val="en-US" w:eastAsia="zh-CN"/>
        </w:rPr>
      </w:pPr>
    </w:p>
    <w:p w14:paraId="67FE954D">
      <w:pPr>
        <w:rPr>
          <w:rFonts w:hint="eastAsia" w:hAnsi="宋体"/>
          <w:sz w:val="24"/>
          <w:lang w:val="en-US" w:eastAsia="zh-CN"/>
        </w:rPr>
      </w:pPr>
    </w:p>
    <w:p w14:paraId="22AA0672">
      <w:pPr>
        <w:rPr>
          <w:rFonts w:hint="eastAsia" w:hAnsi="宋体"/>
          <w:sz w:val="24"/>
          <w:lang w:val="en-US" w:eastAsia="zh-CN"/>
        </w:rPr>
      </w:pPr>
    </w:p>
    <w:p w14:paraId="07F0322D">
      <w:pPr>
        <w:rPr>
          <w:rFonts w:hint="eastAsia" w:hAnsi="宋体"/>
          <w:sz w:val="24"/>
          <w:lang w:val="en-US" w:eastAsia="zh-CN"/>
        </w:rPr>
      </w:pPr>
    </w:p>
    <w:p w14:paraId="23531D05">
      <w:pPr>
        <w:rPr>
          <w:rFonts w:hint="eastAsia" w:hAnsi="宋体"/>
          <w:sz w:val="24"/>
          <w:lang w:val="en-US" w:eastAsia="zh-CN"/>
        </w:rPr>
      </w:pPr>
    </w:p>
    <w:p w14:paraId="775F84A3">
      <w:pPr>
        <w:rPr>
          <w:rFonts w:hint="eastAsia" w:hAnsi="宋体"/>
          <w:sz w:val="24"/>
          <w:lang w:val="en-US" w:eastAsia="zh-CN"/>
        </w:rPr>
      </w:pPr>
    </w:p>
    <w:p w14:paraId="6C3A125D">
      <w:pPr>
        <w:rPr>
          <w:rFonts w:hint="eastAsia" w:hAnsi="宋体"/>
          <w:sz w:val="24"/>
          <w:lang w:val="en-US" w:eastAsia="zh-CN"/>
        </w:rPr>
      </w:pPr>
    </w:p>
    <w:p w14:paraId="2F8FAC29">
      <w:pPr>
        <w:rPr>
          <w:rFonts w:hint="eastAsia" w:hAnsi="宋体"/>
          <w:sz w:val="24"/>
          <w:lang w:val="en-US" w:eastAsia="zh-CN"/>
        </w:rPr>
      </w:pPr>
    </w:p>
    <w:p w14:paraId="677ED60D">
      <w:pPr>
        <w:rPr>
          <w:rFonts w:hint="eastAsia" w:hAnsi="宋体"/>
          <w:sz w:val="24"/>
          <w:lang w:val="en-US" w:eastAsia="zh-CN"/>
        </w:rPr>
      </w:pPr>
    </w:p>
    <w:p w14:paraId="197F90D7">
      <w:pPr>
        <w:rPr>
          <w:rFonts w:hint="eastAsia" w:hAnsi="宋体"/>
          <w:sz w:val="24"/>
          <w:lang w:val="en-US" w:eastAsia="zh-CN"/>
        </w:rPr>
      </w:pPr>
      <w:r>
        <w:rPr>
          <w:rFonts w:hint="eastAsia" w:hAnsi="宋体"/>
          <w:sz w:val="24"/>
          <w:lang w:val="en-US" w:eastAsia="zh-CN"/>
        </w:rPr>
        <w:t>附件一：兽药清单</w:t>
      </w:r>
    </w:p>
    <w:tbl>
      <w:tblPr>
        <w:tblStyle w:val="9"/>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3351"/>
        <w:gridCol w:w="1701"/>
        <w:gridCol w:w="2526"/>
        <w:gridCol w:w="747"/>
      </w:tblGrid>
      <w:tr w14:paraId="0AAC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418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兽药目录</w:t>
            </w:r>
          </w:p>
        </w:tc>
      </w:tr>
      <w:tr w14:paraId="205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D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8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通用名称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A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3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2DAC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78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克百胜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D31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010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154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DC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74A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乃扶舒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F6D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093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EC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70B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FE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安灭杀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4AE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177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5升*4桶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16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680A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3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3BF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胖可求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910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367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FF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64A8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6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D6D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特敌克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736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9B0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5升/桶*4桶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69D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5D13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C49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赛得宝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BD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美国硕腾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3B2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3.8mg/支*10支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36F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457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10D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律胎素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232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美国硕腾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952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4AA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02B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B52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祛角膏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472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美国内勒博士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EE2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114g/瓶*12瓶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AF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438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4A4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护蹄膏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25E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荷兰Intracare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B4E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38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41E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CED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拜有利（恩诺沙星注射液）</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F3A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德国拜耳/鲁抗动保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E70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885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E2B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E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35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科特壮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E71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德国拜耳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197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3F6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26D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D74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百球清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68D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德国.拜耳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242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8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5BF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4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627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百福他（土霉素）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85B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勃林格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EEB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7F9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456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EE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优孢欣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6D4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勃林格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314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527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288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1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91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专克灵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50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勃林格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075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055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0D5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76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博威钙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BAC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勃林格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937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48丸/件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36B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0172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8F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输精枪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408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C1E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B82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5F45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154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6A7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E6D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7C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2E2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7C1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普鲁卡因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875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62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47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E1A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68B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氢化可的松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0D3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392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7EA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890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D4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丙二醇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64B96">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F88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065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204D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E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149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85784">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DAC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901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5E10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827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片状氢氧化钠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D6A9E">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CB4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DB9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6EA9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1C1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BFBFF">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A72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49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5DA0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E29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漂白粉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54F7C">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1C2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C06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57A5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5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150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蹄浴液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DEB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65E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A9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4F05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2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F5A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973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C5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25套*20包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85E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6D8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E52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12E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F36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100支*12盒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3EC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0EE3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0D9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23F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BE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100支*8盒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AFE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2FCF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CDC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0FB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BF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45支*8盒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6F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2465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9E4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30B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4A7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75支*8盒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561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B14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05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962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9C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51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20C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49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B8C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5F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0A4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B1C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C62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ABE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1D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1B2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0AF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4BA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079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4FC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190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790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6D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072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F51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CE4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765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11B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A60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39B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B96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F4E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0C8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997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A4F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8F4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r>
      <w:tr w14:paraId="4EA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B70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脱脂棉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654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84F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CCA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7FC3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3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EFA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脱脂纱布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F05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19F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9米/包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6E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60AA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09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强力消毒灵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CE6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290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2C4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0957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4DB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3F3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845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F2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6A35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D2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修蹄绷带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BC3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25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12卷*12盒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DB5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r>
      <w:tr w14:paraId="434E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E2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高锰酸钾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4C3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3AF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500g*40瓶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85B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BF1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52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A84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C3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53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3CB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0AF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复方氯化钠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E30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7B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DB1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71A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4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1B4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葡萄糖氯化钠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73E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F67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D0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772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4E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10%氯化钠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68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9E5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153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E03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A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 name="图片_7"/>
                  <wp:cNvGraphicFramePr/>
                  <a:graphic xmlns:a="http://schemas.openxmlformats.org/drawingml/2006/main">
                    <a:graphicData uri="http://schemas.openxmlformats.org/drawingml/2006/picture">
                      <pic:pic xmlns:pic="http://schemas.openxmlformats.org/drawingml/2006/picture">
                        <pic:nvPicPr>
                          <pic:cNvPr id="4" name="图片_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 name="图片_8"/>
                  <wp:cNvGraphicFramePr/>
                  <a:graphic xmlns:a="http://schemas.openxmlformats.org/drawingml/2006/main">
                    <a:graphicData uri="http://schemas.openxmlformats.org/drawingml/2006/picture">
                      <pic:pic xmlns:pic="http://schemas.openxmlformats.org/drawingml/2006/picture">
                        <pic:nvPicPr>
                          <pic:cNvPr id="5" name="图片_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AB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5%葡萄糖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D05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982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C62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A4D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8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FD2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10%葡萄糖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E29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608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7C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DFF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C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CBF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碳酸氢钠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991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CD0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02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FAA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6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77A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50%葡萄糖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C45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00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D6F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283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4BA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葡萄糖酸钙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1C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C79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886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5F4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A7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促反刍液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251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6F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D82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BFB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D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B4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硼葡萄糖酸钙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4C5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C54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583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CEE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B3F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400万青霉素钠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10A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DA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8A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5DC1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200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氨苄西林钠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11A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29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3A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2D47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6C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莫倍佳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55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01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40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52A9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829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替奥福（1g注射用头孢噻呋钠）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5C3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C1E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E1D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21DE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2D8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畜可健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265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8A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353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B47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9A2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福欣安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8A9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AF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36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30C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249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庆大霉素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1AE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222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D23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489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51E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林可霉素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703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DA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9E5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3E7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0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96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5CB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E65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FB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BA6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5B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C3B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36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A72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69E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BC2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维生素C注射液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F9C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58E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D8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84F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F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0B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普特壮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2AE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50E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98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411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B3A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维生素ADE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81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581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87A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2E1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655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新亨胃先优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233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373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52F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0C1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E3D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速尿灵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BDF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E1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988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EE1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B20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阿托品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8E9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9F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003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7FB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2C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肾上腺素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4FE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AA7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1ml*10支/盒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66E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574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A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007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缩宫素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E24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00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477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257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44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卡贝缩宫素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6E5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194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4B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3249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D33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欣利乳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BFD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F24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BE3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7E2B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415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促反刍散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EA1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3E6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488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640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3E7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干乳康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9E8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D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A1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1F6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E1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防腐生肌散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6A7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56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2E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D78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685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思维肠动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4C2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4AA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AD6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1E3D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52E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石蜡油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D60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D04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194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1B7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02C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电解多维（反刍专用）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96B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A91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64B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752E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CE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得米加特（土霉素）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26E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3D2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55C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115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9E5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艾呼克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C9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613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F24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238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08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消气灵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6D5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34F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27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90C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9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44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肠小乐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656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716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100ml*60瓶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153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00D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1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D4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维丁胶性钙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BD2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34F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43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FA0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DAB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0FF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BF3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500微克/支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3D5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420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5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F5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谛诺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828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3E5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0E1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35A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0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E19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绒促性素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365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F1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1000单位*10支/盒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BB2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375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677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10%头孢噻呋钠（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91F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4E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DC3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E11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4A9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秦安健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6F3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A4A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552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0182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5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6C0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64E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EFC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10ml*10支/盒/60盒/箱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A97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CE0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ACA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口服补液盐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503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B43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118g/袋*96袋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F5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973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60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澳托芬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54E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AC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100ml/瓶*20瓶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5ED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2C8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E6D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澳富龙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9E1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4CB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100ml/瓶*60瓶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90A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CD2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0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99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泰乐菌素磺胺二甲嘧啶钠粉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AB4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1A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100g/袋*80袋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356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CD5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CFD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蹄泰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644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558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150ml/袋*30瓶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BFF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4C7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3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B89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6E9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090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500ml/瓶*30瓶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A85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43B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7E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新洁尔灭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3AD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9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500ml/瓶*30瓶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048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78E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8C3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E81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C8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5升/桶*4桶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A4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1F08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144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右旋糖酐铁注射液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4C3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46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20ml/瓶*120瓶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EA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E0A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D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825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穿心连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76F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F7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10ml*10支/盒*60盒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96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C22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737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磺胺嘧啶钠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786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CE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10ml*10支/盒*60盒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F8C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7FC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0DB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磺胺间甲氧嘧啶钠注射器液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1E7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D0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10ml*10支/盒*60盒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12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788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4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4EF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鱼石脂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2E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5B5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C1D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0B27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1AB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伊维菌素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07A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211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100ml/支*60瓶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383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0C1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04F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双氧水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82E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E70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500ml/瓶*30瓶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E14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6CA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CF3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利炎宁（利福昔明子宫注入剂）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48C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443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100ml/瓶*40瓶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11D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23D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4AA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麻杏石甘散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BE7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645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1000g/袋*10袋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744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0578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8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613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益母生化散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C3F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E90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250g/袋*50袋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380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3EAE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3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DB9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海达宁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C89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F01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1000ml/瓶*12瓶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1A3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5F6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6C3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10%浓碘酊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09C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9F4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1000ml/瓶*12瓶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41B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5AF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D27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净立达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C57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82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93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6737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36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硫酸镁注射液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615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EC5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59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DB8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1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695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9CE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D98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968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D29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B15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五味健脾颗粒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3AE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FD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1000g/袋*10袋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0D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572B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7D9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健胃散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A55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AEF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3F5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0937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A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1BA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A16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10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250g/袋*40袋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461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6424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A3E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杨树花口服液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B01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E32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250ml/瓶*60瓶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21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23D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B07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碘甘油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F84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F8F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100ml/瓶*60瓶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B5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750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36A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AA1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339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100ml/瓶*8瓶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B4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B2B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B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CE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辉胜-30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17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8AC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5升/桶*4桶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BAC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14:paraId="4B63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7D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泰拉霉素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37C97">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116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488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A58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1E0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戈那瑞林注射液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4EF0B">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604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20ml:1000ug/瓶 100瓶 /箱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C00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9C6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1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285" w:type="dxa"/>
            <w:tcBorders>
              <w:top w:val="single" w:color="000000" w:sz="4" w:space="0"/>
              <w:left w:val="single" w:color="000000" w:sz="4" w:space="0"/>
              <w:bottom w:val="nil"/>
              <w:right w:val="single" w:color="000000" w:sz="4" w:space="0"/>
            </w:tcBorders>
            <w:shd w:val="clear" w:color="auto" w:fill="auto"/>
            <w:vAlign w:val="center"/>
          </w:tcPr>
          <w:p w14:paraId="637A3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氨基丁三醇前列腺素F2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4CED">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30m1:前列腺素F2a150mg/瓶*100瓶/箱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9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C16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3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010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D-氯前列醇钠注射液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89639">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C61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10ml:0.3mg/瓶*5/盒/50盒/箱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7F8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A8C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球特威</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F1B5D">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533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1kg*12包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597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1C52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835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大胃王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836C5">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64C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1kg*12包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B12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4B3A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997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百母芬</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FD430">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91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18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6B6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1C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输精枪外套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FE0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D2A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100把/件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C2A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6BA3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04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输精枪3型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004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C69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514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61CB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132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输精枪4型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A7E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86D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49C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bl>
    <w:p w14:paraId="0E0FEA7D">
      <w:pPr>
        <w:rPr>
          <w:rFonts w:hint="default" w:hAnsi="宋体"/>
          <w:sz w:val="24"/>
          <w:lang w:val="en-US" w:eastAsia="zh-CN"/>
        </w:rPr>
      </w:pPr>
    </w:p>
    <w:p w14:paraId="6FE0022D">
      <w:pPr>
        <w:rPr>
          <w:rFonts w:hint="eastAsia" w:hAnsi="宋体"/>
          <w:sz w:val="24"/>
          <w:lang w:val="en-US" w:eastAsia="zh-CN"/>
        </w:rPr>
      </w:pPr>
    </w:p>
    <w:p w14:paraId="4B690766">
      <w:pPr>
        <w:rPr>
          <w:rFonts w:hint="eastAsia" w:hAnsi="宋体"/>
          <w:sz w:val="24"/>
          <w:lang w:val="en-US" w:eastAsia="zh-CN"/>
        </w:rPr>
      </w:pPr>
    </w:p>
    <w:p w14:paraId="308C4EEA">
      <w:pPr>
        <w:rPr>
          <w:rFonts w:hint="eastAsia" w:hAnsi="宋体"/>
          <w:sz w:val="24"/>
          <w:lang w:val="en-US" w:eastAsia="zh-CN"/>
        </w:rPr>
      </w:pPr>
    </w:p>
    <w:p w14:paraId="5AB7B5A5">
      <w:pPr>
        <w:rPr>
          <w:rFonts w:hint="eastAsia" w:hAnsi="宋体"/>
          <w:sz w:val="24"/>
          <w:lang w:val="en-US" w:eastAsia="zh-CN"/>
        </w:rPr>
      </w:pPr>
    </w:p>
    <w:p w14:paraId="23EDD79D">
      <w:pPr>
        <w:rPr>
          <w:rFonts w:hint="eastAsia" w:hAnsi="宋体"/>
          <w:sz w:val="24"/>
          <w:lang w:val="en-US" w:eastAsia="zh-CN"/>
        </w:rPr>
      </w:pPr>
    </w:p>
    <w:p w14:paraId="49E6D10F">
      <w:pPr>
        <w:rPr>
          <w:rFonts w:hint="eastAsia" w:hAnsi="宋体"/>
          <w:sz w:val="24"/>
          <w:lang w:val="en-US" w:eastAsia="zh-CN"/>
        </w:rPr>
      </w:pPr>
    </w:p>
    <w:p w14:paraId="6D002D63">
      <w:pPr>
        <w:rPr>
          <w:rFonts w:hint="eastAsia" w:hAnsi="宋体"/>
          <w:sz w:val="24"/>
          <w:lang w:val="en-US" w:eastAsia="zh-CN"/>
        </w:rPr>
      </w:pPr>
    </w:p>
    <w:p w14:paraId="2AECF715">
      <w:pPr>
        <w:rPr>
          <w:rFonts w:hint="eastAsia" w:hAnsi="宋体"/>
          <w:sz w:val="24"/>
          <w:lang w:val="en-US" w:eastAsia="zh-CN"/>
        </w:rPr>
      </w:pPr>
    </w:p>
    <w:p w14:paraId="7EC6C7A2">
      <w:pPr>
        <w:rPr>
          <w:rFonts w:hint="eastAsia" w:hAnsi="宋体"/>
          <w:sz w:val="24"/>
          <w:lang w:val="en-US" w:eastAsia="zh-CN"/>
        </w:rPr>
      </w:pPr>
    </w:p>
    <w:p w14:paraId="04CC7CCD">
      <w:pPr>
        <w:rPr>
          <w:rFonts w:hint="eastAsia" w:hAnsi="宋体"/>
          <w:sz w:val="24"/>
          <w:lang w:val="en-US" w:eastAsia="zh-CN"/>
        </w:rPr>
      </w:pPr>
    </w:p>
    <w:p w14:paraId="7A3B130E">
      <w:pPr>
        <w:rPr>
          <w:rFonts w:hint="eastAsia" w:hAnsi="宋体"/>
          <w:sz w:val="24"/>
          <w:lang w:val="en-US" w:eastAsia="zh-CN"/>
        </w:rPr>
      </w:pPr>
    </w:p>
    <w:p w14:paraId="19D8DAB7">
      <w:pPr>
        <w:tabs>
          <w:tab w:val="left" w:pos="786"/>
        </w:tabs>
        <w:bidi w:val="0"/>
        <w:jc w:val="left"/>
        <w:rPr>
          <w:rFonts w:hint="default" w:ascii="Calibri" w:hAnsi="Calibri" w:eastAsia="仿宋_GB2312" w:cs="Times New Roman"/>
          <w:kern w:val="2"/>
          <w:sz w:val="32"/>
          <w:szCs w:val="24"/>
          <w:lang w:val="en-US" w:eastAsia="zh-CN" w:bidi="ar-SA"/>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9"/>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兽药</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   月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23</w:t>
            </w:r>
            <w:r>
              <w:rPr>
                <w:rFonts w:hint="eastAsia" w:asciiTheme="minorEastAsia" w:hAnsiTheme="minorEastAsia" w:eastAsiaTheme="minorEastAsia" w:cstheme="minorEastAsia"/>
                <w:sz w:val="18"/>
                <w:szCs w:val="18"/>
              </w:rPr>
              <w:t>年度会计报表</w:t>
            </w:r>
            <w:r>
              <w:rPr>
                <w:rFonts w:hint="eastAsia" w:asciiTheme="minorEastAsia" w:hAnsiTheme="minorEastAsia" w:eastAsiaTheme="minorEastAsia" w:cstheme="minorEastAsia"/>
                <w:sz w:val="18"/>
                <w:szCs w:val="18"/>
                <w:lang w:val="en-US" w:eastAsia="zh-CN"/>
              </w:rPr>
              <w:t>或2024年任意一个月财务报表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32088546">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9"/>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080"/>
        <w:gridCol w:w="1260"/>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kern w:val="0"/>
                <w:sz w:val="32"/>
                <w:szCs w:val="32"/>
                <w:u w:val="single"/>
                <w:lang w:val="en-US" w:eastAsia="zh-CN"/>
              </w:rPr>
              <w:t>兽药</w:t>
            </w:r>
            <w:r>
              <w:rPr>
                <w:rFonts w:hint="eastAsia" w:ascii="宋体" w:hAnsi="宋体" w:eastAsia="宋体" w:cs="宋体"/>
                <w:b/>
                <w:bCs/>
                <w:i w:val="0"/>
                <w:iCs w:val="0"/>
                <w:color w:val="000000"/>
                <w:kern w:val="0"/>
                <w:sz w:val="32"/>
                <w:szCs w:val="32"/>
                <w:u w:val="none"/>
                <w:lang w:val="en-US" w:eastAsia="zh-CN" w:bidi="ar"/>
              </w:rPr>
              <w:t>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bookmarkStart w:id="7" w:name="_GoBack"/>
            <w:r>
              <w:rPr>
                <w:rFonts w:hint="eastAsia" w:ascii="宋体" w:hAnsi="宋体" w:eastAsia="宋体" w:cs="宋体"/>
                <w:color w:val="auto"/>
                <w:sz w:val="21"/>
                <w:szCs w:val="21"/>
                <w:lang w:val="en-US" w:eastAsia="zh-CN"/>
              </w:rPr>
              <w:t>（数量大的可以是厂家或者经销商）</w:t>
            </w:r>
            <w:r>
              <w:rPr>
                <w:rFonts w:hint="eastAsia" w:ascii="宋体" w:hAnsi="宋体" w:eastAsia="宋体" w:cs="宋体"/>
                <w:i w:val="0"/>
                <w:iCs w:val="0"/>
                <w:color w:val="auto"/>
                <w:kern w:val="0"/>
                <w:sz w:val="21"/>
                <w:szCs w:val="21"/>
                <w:u w:val="none"/>
                <w:lang w:val="en-US" w:eastAsia="zh-CN" w:bidi="ar"/>
              </w:rPr>
              <w:t xml:space="preserve"> </w:t>
            </w:r>
            <w:bookmarkEnd w:id="7"/>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1"/>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①提供2022年至今三家及以上兽药的供货服务合同或往来证明。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057EF124">
      <w:pPr>
        <w:rPr>
          <w:rFonts w:hint="eastAsia"/>
          <w:lang w:val="en-US" w:eastAsia="zh-CN"/>
        </w:rPr>
      </w:pPr>
      <w:r>
        <w:rPr>
          <w:rFonts w:hint="eastAsia"/>
          <w:sz w:val="21"/>
          <w:szCs w:val="21"/>
          <w:lang w:val="en-US" w:eastAsia="zh-CN"/>
        </w:rPr>
        <w:t>评审小组签字：</w:t>
      </w:r>
    </w:p>
    <w:p w14:paraId="79F01BC1"/>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w:panose1 w:val="00000000000000000000"/>
    <w:charset w:val="00"/>
    <w:family w:val="auto"/>
    <w:pitch w:val="default"/>
    <w:sig w:usb0="00000000" w:usb1="00000000" w:usb2="00000000" w:usb3="00000000" w:csb0="0000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8"/>
      <w:rPr>
        <w:rFonts w:hint="eastAsia" w:eastAsia="宋体"/>
        <w:lang w:eastAsia="zh-CN"/>
      </w:rPr>
    </w:pPr>
    <w:r>
      <w:rPr>
        <w:rFonts w:hint="eastAsia" w:eastAsia="宋体"/>
        <w:lang w:eastAsia="zh-CN"/>
      </w:rPr>
      <w:t>甘肃德联牧业有限公司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E20A1761"/>
    <w:multiLevelType w:val="singleLevel"/>
    <w:tmpl w:val="E20A1761"/>
    <w:lvl w:ilvl="0" w:tentative="0">
      <w:start w:val="1"/>
      <w:numFmt w:val="decimal"/>
      <w:suff w:val="nothing"/>
      <w:lvlText w:val="%1、"/>
      <w:lvlJc w:val="left"/>
    </w:lvl>
  </w:abstractNum>
  <w:abstractNum w:abstractNumId="2">
    <w:nsid w:val="0DF3EEA6"/>
    <w:multiLevelType w:val="singleLevel"/>
    <w:tmpl w:val="0DF3EEA6"/>
    <w:lvl w:ilvl="0" w:tentative="0">
      <w:start w:val="1"/>
      <w:numFmt w:val="decimal"/>
      <w:lvlText w:val="%1."/>
      <w:lvlJc w:val="left"/>
      <w:pPr>
        <w:tabs>
          <w:tab w:val="left" w:pos="312"/>
        </w:tabs>
      </w:pPr>
    </w:lvl>
  </w:abstractNum>
  <w:abstractNum w:abstractNumId="3">
    <w:nsid w:val="1B5A397D"/>
    <w:multiLevelType w:val="singleLevel"/>
    <w:tmpl w:val="1B5A397D"/>
    <w:lvl w:ilvl="0" w:tentative="0">
      <w:start w:val="2"/>
      <w:numFmt w:val="chineseCounting"/>
      <w:suff w:val="space"/>
      <w:lvlText w:val="第%1章"/>
      <w:lvlJc w:val="left"/>
      <w:rPr>
        <w:rFonts w:hint="eastAsia"/>
      </w:rPr>
    </w:lvl>
  </w:abstractNum>
  <w:abstractNum w:abstractNumId="4">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0A2F602C"/>
    <w:rsid w:val="1CE5689E"/>
    <w:rsid w:val="1DD94587"/>
    <w:rsid w:val="22A22D68"/>
    <w:rsid w:val="32B4731C"/>
    <w:rsid w:val="34272982"/>
    <w:rsid w:val="4ABD46C0"/>
    <w:rsid w:val="4B7D6ED4"/>
    <w:rsid w:val="4CF06260"/>
    <w:rsid w:val="529605BB"/>
    <w:rsid w:val="57BC46ED"/>
    <w:rsid w:val="61B36429"/>
    <w:rsid w:val="63CA7632"/>
    <w:rsid w:val="6EED064A"/>
    <w:rsid w:val="6F2E6631"/>
    <w:rsid w:val="768A4D12"/>
    <w:rsid w:val="770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w:basedOn w:val="1"/>
    <w:unhideWhenUsed/>
    <w:qFormat/>
    <w:uiPriority w:val="0"/>
    <w:pPr>
      <w:spacing w:beforeLines="0" w:afterLines="0" w:line="300" w:lineRule="exact"/>
    </w:pPr>
    <w:rPr>
      <w:rFonts w:hint="default" w:ascii="方正仿宋简体" w:hAnsi="方正仿宋简体" w:cs="方正仿宋简体"/>
      <w:kern w:val="1"/>
      <w:sz w:val="26"/>
      <w:szCs w:val="20"/>
      <w:lang w:val="zh-CN"/>
    </w:rPr>
  </w:style>
  <w:style w:type="paragraph" w:styleId="6">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pPr>
      <w:widowControl/>
      <w:spacing w:before="0" w:beforeAutospacing="0" w:after="0" w:afterAutospacing="0" w:line="240" w:lineRule="auto"/>
    </w:p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2865</Words>
  <Characters>3105</Characters>
  <Lines>0</Lines>
  <Paragraphs>0</Paragraphs>
  <TotalTime>0</TotalTime>
  <ScaleCrop>false</ScaleCrop>
  <LinksUpToDate>false</LinksUpToDate>
  <CharactersWithSpaces>3143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dcterms:modified xsi:type="dcterms:W3CDTF">2025-01-16T02:56:51Z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DE289B5E9E6847EA90B23BE01D9326B0_13</vt:lpwstr>
  </property>
  <property fmtid="{D5CDD505-2E9C-101B-9397-08002B2CF9AE}" pid="4" name="KSOTemplateDocerSaveRecord">
    <vt:lpwstr>eyJoZGlkIjoiNGUyMDVmYWQ1ODI1MWJlMWQxOWQ1MTQyMGJmMTg1OWMiLCJ1c2VySWQiOiI1NTc5OTYwMDEifQ==</vt:lpwstr>
  </property>
</Properties>
</file>