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88A">
      <w:pPr>
        <w:spacing w:line="278" w:lineRule="auto"/>
        <w:rPr>
          <w:rFonts w:ascii="Arial"/>
          <w:sz w:val="21"/>
        </w:rPr>
      </w:pPr>
    </w:p>
    <w:p w14:paraId="311801A6">
      <w:pPr>
        <w:spacing w:line="278" w:lineRule="auto"/>
        <w:rPr>
          <w:rFonts w:ascii="Arial"/>
          <w:sz w:val="21"/>
        </w:rPr>
      </w:pPr>
    </w:p>
    <w:p w14:paraId="4391B5D7">
      <w:pPr>
        <w:spacing w:line="278" w:lineRule="auto"/>
        <w:rPr>
          <w:rFonts w:ascii="Arial"/>
          <w:sz w:val="21"/>
        </w:rPr>
      </w:pPr>
    </w:p>
    <w:p w14:paraId="4CAA8E9F">
      <w:pPr>
        <w:spacing w:line="279" w:lineRule="auto"/>
        <w:rPr>
          <w:rFonts w:ascii="Arial"/>
          <w:sz w:val="21"/>
        </w:rPr>
      </w:pPr>
    </w:p>
    <w:p w14:paraId="63BA35E7">
      <w:pPr>
        <w:spacing w:line="279" w:lineRule="auto"/>
        <w:rPr>
          <w:rFonts w:ascii="Arial"/>
          <w:sz w:val="21"/>
        </w:rPr>
      </w:pPr>
    </w:p>
    <w:p w14:paraId="3602A1B4">
      <w:pPr>
        <w:spacing w:line="279" w:lineRule="auto"/>
        <w:rPr>
          <w:rFonts w:ascii="Arial"/>
          <w:sz w:val="21"/>
        </w:rPr>
      </w:pPr>
    </w:p>
    <w:p w14:paraId="0927D3B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DCF8A4B">
      <w:pPr>
        <w:spacing w:before="156" w:line="366" w:lineRule="auto"/>
        <w:ind w:left="1966" w:right="713" w:hanging="1221"/>
        <w:jc w:val="center"/>
        <w:rPr>
          <w:rFonts w:hint="eastAsia" w:ascii="仿宋" w:hAnsi="仿宋" w:eastAsia="仿宋" w:cs="仿宋"/>
          <w:sz w:val="48"/>
          <w:szCs w:val="48"/>
          <w:lang w:val="en-US"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2024年度糖蜜</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w:t>
      </w:r>
      <w:r>
        <w:rPr>
          <w:rFonts w:hint="eastAsia" w:ascii="仿宋" w:hAnsi="仿宋" w:eastAsia="仿宋" w:cs="仿宋"/>
          <w:spacing w:val="-2"/>
          <w:sz w:val="48"/>
          <w:szCs w:val="48"/>
          <w:lang w:val="en-US" w:eastAsia="zh-CN"/>
          <w14:textOutline w14:w="6096" w14:cap="flat" w14:cmpd="sng">
            <w14:solidFill>
              <w14:srgbClr w14:val="000000"/>
            </w14:solidFill>
            <w14:prstDash w14:val="solid"/>
            <w14:miter w14:val="0"/>
          </w14:textOutline>
        </w:rPr>
        <w:t>目</w:t>
      </w:r>
    </w:p>
    <w:p w14:paraId="18C895E6">
      <w:pPr>
        <w:spacing w:line="260" w:lineRule="auto"/>
        <w:rPr>
          <w:rFonts w:ascii="Arial"/>
          <w:sz w:val="21"/>
        </w:rPr>
      </w:pPr>
    </w:p>
    <w:p w14:paraId="547775DC">
      <w:pPr>
        <w:spacing w:line="260" w:lineRule="auto"/>
        <w:rPr>
          <w:rFonts w:ascii="Arial"/>
          <w:sz w:val="21"/>
        </w:rPr>
      </w:pPr>
    </w:p>
    <w:p w14:paraId="343EA4E4">
      <w:pPr>
        <w:spacing w:line="260" w:lineRule="auto"/>
        <w:rPr>
          <w:rFonts w:ascii="Arial"/>
          <w:sz w:val="21"/>
        </w:rPr>
      </w:pPr>
    </w:p>
    <w:p w14:paraId="1D3C2AC7">
      <w:pPr>
        <w:spacing w:line="260" w:lineRule="auto"/>
        <w:rPr>
          <w:rFonts w:ascii="Arial"/>
          <w:sz w:val="21"/>
        </w:rPr>
      </w:pPr>
    </w:p>
    <w:p w14:paraId="15ABA70A">
      <w:pPr>
        <w:spacing w:line="261" w:lineRule="auto"/>
        <w:rPr>
          <w:rFonts w:ascii="Arial"/>
          <w:sz w:val="21"/>
        </w:rPr>
      </w:pPr>
    </w:p>
    <w:p w14:paraId="3250759B">
      <w:pPr>
        <w:spacing w:line="261" w:lineRule="auto"/>
        <w:rPr>
          <w:rFonts w:ascii="Arial"/>
          <w:sz w:val="21"/>
        </w:rPr>
      </w:pPr>
    </w:p>
    <w:p w14:paraId="6D0795BB">
      <w:pPr>
        <w:spacing w:line="261" w:lineRule="auto"/>
        <w:rPr>
          <w:rFonts w:ascii="Arial"/>
          <w:sz w:val="21"/>
        </w:rPr>
      </w:pPr>
    </w:p>
    <w:p w14:paraId="714EAB9D">
      <w:pPr>
        <w:spacing w:line="261" w:lineRule="auto"/>
        <w:rPr>
          <w:rFonts w:ascii="Arial"/>
          <w:sz w:val="21"/>
        </w:rPr>
      </w:pPr>
    </w:p>
    <w:p w14:paraId="71A9C753">
      <w:pPr>
        <w:spacing w:line="261" w:lineRule="auto"/>
        <w:rPr>
          <w:rFonts w:ascii="Arial"/>
          <w:sz w:val="21"/>
        </w:rPr>
      </w:pPr>
    </w:p>
    <w:p w14:paraId="79441A6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95D6115">
      <w:pPr>
        <w:spacing w:line="248" w:lineRule="auto"/>
        <w:rPr>
          <w:rFonts w:ascii="Arial"/>
          <w:sz w:val="21"/>
        </w:rPr>
      </w:pPr>
    </w:p>
    <w:p w14:paraId="0F6D4CB8">
      <w:pPr>
        <w:spacing w:line="248" w:lineRule="auto"/>
        <w:rPr>
          <w:rFonts w:ascii="Arial"/>
          <w:sz w:val="21"/>
        </w:rPr>
      </w:pPr>
    </w:p>
    <w:p w14:paraId="0CBD5972">
      <w:pPr>
        <w:spacing w:line="248" w:lineRule="auto"/>
        <w:rPr>
          <w:rFonts w:ascii="Arial"/>
          <w:sz w:val="21"/>
        </w:rPr>
      </w:pPr>
    </w:p>
    <w:p w14:paraId="428FDFA0">
      <w:pPr>
        <w:spacing w:line="248" w:lineRule="auto"/>
        <w:rPr>
          <w:rFonts w:ascii="Arial"/>
          <w:sz w:val="21"/>
        </w:rPr>
      </w:pPr>
    </w:p>
    <w:p w14:paraId="0C4FC9AD">
      <w:pPr>
        <w:spacing w:line="248" w:lineRule="auto"/>
        <w:rPr>
          <w:rFonts w:ascii="Arial"/>
          <w:sz w:val="21"/>
        </w:rPr>
      </w:pPr>
    </w:p>
    <w:p w14:paraId="3F92BD45">
      <w:pPr>
        <w:spacing w:line="248" w:lineRule="auto"/>
        <w:rPr>
          <w:rFonts w:ascii="Arial"/>
          <w:sz w:val="21"/>
        </w:rPr>
      </w:pPr>
    </w:p>
    <w:p w14:paraId="7BAB4B1A">
      <w:pPr>
        <w:pStyle w:val="3"/>
        <w:rPr>
          <w:rFonts w:ascii="Arial"/>
          <w:sz w:val="21"/>
        </w:rPr>
      </w:pPr>
    </w:p>
    <w:p w14:paraId="0306B226">
      <w:pPr>
        <w:pStyle w:val="3"/>
        <w:rPr>
          <w:rFonts w:ascii="Arial"/>
          <w:sz w:val="21"/>
        </w:rPr>
      </w:pPr>
    </w:p>
    <w:p w14:paraId="6D492880">
      <w:pPr>
        <w:pStyle w:val="3"/>
        <w:rPr>
          <w:rFonts w:ascii="Arial"/>
          <w:sz w:val="21"/>
        </w:rPr>
      </w:pPr>
    </w:p>
    <w:p w14:paraId="1CA02401">
      <w:pPr>
        <w:pStyle w:val="3"/>
        <w:rPr>
          <w:rFonts w:ascii="Arial"/>
          <w:sz w:val="21"/>
        </w:rPr>
      </w:pPr>
    </w:p>
    <w:p w14:paraId="313BBFD1">
      <w:pPr>
        <w:pStyle w:val="3"/>
        <w:rPr>
          <w:rFonts w:ascii="Arial"/>
          <w:sz w:val="21"/>
        </w:rPr>
      </w:pPr>
    </w:p>
    <w:p w14:paraId="02CDD6D5">
      <w:pPr>
        <w:spacing w:line="248" w:lineRule="auto"/>
        <w:rPr>
          <w:rFonts w:ascii="Arial"/>
          <w:sz w:val="21"/>
        </w:rPr>
      </w:pPr>
    </w:p>
    <w:p w14:paraId="5EB61ED0">
      <w:pPr>
        <w:spacing w:line="248" w:lineRule="auto"/>
        <w:rPr>
          <w:rFonts w:ascii="Arial"/>
          <w:sz w:val="21"/>
        </w:rPr>
      </w:pPr>
    </w:p>
    <w:p w14:paraId="1B49A39C">
      <w:pPr>
        <w:spacing w:line="249" w:lineRule="auto"/>
        <w:rPr>
          <w:rFonts w:ascii="Arial"/>
          <w:sz w:val="21"/>
        </w:rPr>
      </w:pPr>
    </w:p>
    <w:p w14:paraId="7FB19122">
      <w:pPr>
        <w:spacing w:line="249" w:lineRule="auto"/>
        <w:rPr>
          <w:rFonts w:ascii="Arial"/>
          <w:sz w:val="21"/>
        </w:rPr>
      </w:pPr>
    </w:p>
    <w:p w14:paraId="7FB1C2C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QJKJ-CG-TM-20240814</w:t>
      </w:r>
    </w:p>
    <w:p w14:paraId="12C7EE58">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9F976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95D703D">
      <w:pPr>
        <w:sectPr>
          <w:headerReference r:id="rId5" w:type="default"/>
          <w:pgSz w:w="11905" w:h="16840"/>
          <w:pgMar w:top="1183" w:right="1610" w:bottom="0" w:left="1616" w:header="882" w:footer="0" w:gutter="0"/>
          <w:cols w:space="720" w:num="1"/>
        </w:sectPr>
      </w:pPr>
    </w:p>
    <w:p w14:paraId="2B087F41">
      <w:pPr>
        <w:spacing w:line="269" w:lineRule="auto"/>
        <w:rPr>
          <w:rFonts w:ascii="Arial"/>
          <w:sz w:val="21"/>
        </w:rPr>
      </w:pPr>
    </w:p>
    <w:p w14:paraId="1DA687DA">
      <w:pPr>
        <w:spacing w:line="270" w:lineRule="auto"/>
        <w:rPr>
          <w:rFonts w:ascii="Arial"/>
          <w:sz w:val="21"/>
        </w:rPr>
      </w:pPr>
    </w:p>
    <w:p w14:paraId="3D45C56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3854F535"/>
    <w:p w14:paraId="08618773"/>
    <w:p w14:paraId="06EF33DD"/>
    <w:p w14:paraId="6F557F8A"/>
    <w:p w14:paraId="0D511C50"/>
    <w:p w14:paraId="1BBFBB0B"/>
    <w:p w14:paraId="6C429DA8"/>
    <w:p w14:paraId="44313A7E"/>
    <w:p w14:paraId="0F67BDAC">
      <w:pPr>
        <w:spacing w:line="19" w:lineRule="exact"/>
      </w:pPr>
    </w:p>
    <w:p w14:paraId="021256A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FAE4C21">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31890F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B5F9E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82A7B78">
      <w:pPr>
        <w:spacing w:before="268" w:line="222" w:lineRule="auto"/>
        <w:rPr>
          <w:rFonts w:ascii="仿宋" w:hAnsi="仿宋" w:eastAsia="仿宋" w:cs="仿宋"/>
          <w:sz w:val="36"/>
          <w:szCs w:val="36"/>
        </w:rPr>
      </w:pPr>
    </w:p>
    <w:p w14:paraId="1E7EEA42">
      <w:pPr>
        <w:spacing w:line="14" w:lineRule="auto"/>
        <w:rPr>
          <w:rFonts w:ascii="Arial"/>
          <w:sz w:val="2"/>
        </w:rPr>
      </w:pPr>
      <w:r>
        <w:rPr>
          <w:rFonts w:ascii="Arial" w:hAnsi="Arial" w:eastAsia="Arial" w:cs="Arial"/>
          <w:sz w:val="2"/>
          <w:szCs w:val="2"/>
        </w:rPr>
        <w:br w:type="column"/>
      </w:r>
    </w:p>
    <w:p w14:paraId="480CAD5D">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AF6F888">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A15A82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7E6628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EA778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14:paraId="1282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A00D7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4B908CD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14:paraId="15E0215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185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47F18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3E0DCC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14:paraId="5A231B0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2455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8F5F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6BA17A6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14:paraId="0FC82C60">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2024年度糖蜜</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035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6232F1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27B185C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14:paraId="2BB9D61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1FAC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110411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6C874E6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14:paraId="28F4E54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2024年9月-2025年8月，根据各牧场月计划进行供货</w:t>
            </w:r>
          </w:p>
        </w:tc>
      </w:tr>
      <w:tr w14:paraId="2322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9EE10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12EC58F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14:paraId="16E112C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2024年度糖蜜</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B71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040324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0F999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14:paraId="65341E1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84715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30F4C1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43482A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0AA31F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74DEBA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003F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0DAA62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766899E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14:paraId="50C4C489">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bookmarkStart w:id="0" w:name="_GoBack"/>
            <w:bookmarkEnd w:id="0"/>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154D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178F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1FB446D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14:paraId="28FF6A1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B23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AED04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456A252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14:paraId="3334AB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4EEB6FB4">
      <w:pPr>
        <w:spacing w:line="235" w:lineRule="exact"/>
      </w:pPr>
    </w:p>
    <w:p w14:paraId="1DDE0ACD">
      <w:pPr>
        <w:rPr>
          <w:rFonts w:ascii="Arial"/>
          <w:sz w:val="21"/>
        </w:rPr>
      </w:pPr>
    </w:p>
    <w:p w14:paraId="7D00580E">
      <w:pPr>
        <w:sectPr>
          <w:headerReference r:id="rId9" w:type="default"/>
          <w:footerReference r:id="rId10" w:type="default"/>
          <w:pgSz w:w="11905" w:h="16840"/>
          <w:pgMar w:top="1183" w:right="1667" w:bottom="1041" w:left="1671" w:header="882" w:footer="853" w:gutter="0"/>
          <w:pgNumType w:fmt="numberInDash"/>
          <w:cols w:space="720" w:num="1"/>
        </w:sectPr>
      </w:pPr>
    </w:p>
    <w:p w14:paraId="7D28FA0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8CC56B3">
      <w:pPr>
        <w:pStyle w:val="2"/>
        <w:ind w:left="0" w:leftChars="0" w:firstLine="241" w:firstLineChars="100"/>
        <w:jc w:val="left"/>
        <w:rPr>
          <w:rFonts w:hint="eastAsia" w:eastAsia="宋体"/>
          <w:lang w:val="en-US" w:eastAsia="zh-CN"/>
        </w:rPr>
      </w:pPr>
      <w:r>
        <w:rPr>
          <w:rFonts w:hint="eastAsia"/>
          <w:lang w:val="en-US" w:eastAsia="zh-CN"/>
        </w:rPr>
        <w:t>糖蜜</w:t>
      </w:r>
    </w:p>
    <w:p w14:paraId="368E74EC">
      <w:pPr>
        <w:pStyle w:val="3"/>
        <w:spacing w:before="4"/>
        <w:rPr>
          <w:b/>
          <w:sz w:val="25"/>
        </w:rPr>
      </w:pPr>
    </w:p>
    <w:p w14:paraId="1214BA08">
      <w:pPr>
        <w:spacing w:before="0"/>
        <w:ind w:right="0"/>
        <w:jc w:val="both"/>
        <w:rPr>
          <w:b/>
          <w:sz w:val="24"/>
        </w:rPr>
      </w:pPr>
      <w:r>
        <w:rPr>
          <w:rFonts w:ascii="Times New Roman" w:eastAsia="Times New Roman"/>
          <w:b/>
          <w:sz w:val="24"/>
        </w:rPr>
        <w:t>1</w:t>
      </w:r>
      <w:r>
        <w:rPr>
          <w:b/>
          <w:sz w:val="24"/>
        </w:rPr>
        <w:t>、感官指标</w:t>
      </w:r>
    </w:p>
    <w:p w14:paraId="570E93D6">
      <w:pPr>
        <w:pStyle w:val="3"/>
        <w:spacing w:before="5"/>
        <w:rPr>
          <w:b/>
          <w:sz w:val="31"/>
        </w:rPr>
      </w:pPr>
    </w:p>
    <w:p w14:paraId="60E473B7">
      <w:pPr>
        <w:pStyle w:val="3"/>
        <w:spacing w:line="367" w:lineRule="auto"/>
        <w:ind w:right="1792" w:firstLine="480" w:firstLineChars="200"/>
      </w:pPr>
      <w:r>
        <w:rPr>
          <w:rFonts w:hint="eastAsia"/>
          <w:lang w:val="en-US" w:eastAsia="zh-CN"/>
        </w:rPr>
        <w:t>均匀、色泽一致、无发霉、变质、结块及异味、异臭</w:t>
      </w:r>
      <w:r>
        <w:t>。</w:t>
      </w:r>
    </w:p>
    <w:p w14:paraId="3191E72E">
      <w:pPr>
        <w:pStyle w:val="3"/>
        <w:spacing w:before="12"/>
        <w:rPr>
          <w:sz w:val="18"/>
        </w:rPr>
      </w:pPr>
    </w:p>
    <w:p w14:paraId="767D2F16">
      <w:pPr>
        <w:spacing w:before="0"/>
        <w:ind w:right="0"/>
        <w:jc w:val="left"/>
        <w:rPr>
          <w:b/>
          <w:sz w:val="24"/>
        </w:rPr>
      </w:pPr>
      <w:r>
        <w:rPr>
          <w:b/>
          <w:sz w:val="24"/>
        </w:rPr>
        <w:t>2、技术指标</w:t>
      </w:r>
    </w:p>
    <w:p w14:paraId="6C12A5B9">
      <w:pPr>
        <w:pStyle w:val="3"/>
        <w:spacing w:before="5"/>
        <w:rPr>
          <w:b/>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2415"/>
        <w:gridCol w:w="1540"/>
      </w:tblGrid>
      <w:tr w14:paraId="263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14:paraId="71494236">
            <w:pPr>
              <w:pStyle w:val="9"/>
              <w:spacing w:before="121"/>
              <w:ind w:left="2302" w:right="2278"/>
              <w:jc w:val="center"/>
              <w:rPr>
                <w:b/>
                <w:sz w:val="18"/>
              </w:rPr>
            </w:pPr>
            <w:r>
              <w:rPr>
                <w:b/>
                <w:sz w:val="18"/>
              </w:rPr>
              <w:t>项目</w:t>
            </w:r>
          </w:p>
        </w:tc>
        <w:tc>
          <w:tcPr>
            <w:tcW w:w="2415" w:type="dxa"/>
          </w:tcPr>
          <w:p w14:paraId="7F209E13">
            <w:pPr>
              <w:pStyle w:val="9"/>
              <w:spacing w:before="121"/>
              <w:ind w:left="479"/>
              <w:rPr>
                <w:b/>
                <w:sz w:val="18"/>
              </w:rPr>
            </w:pPr>
            <w:r>
              <w:rPr>
                <w:b/>
                <w:sz w:val="18"/>
              </w:rPr>
              <w:t>指标</w:t>
            </w:r>
          </w:p>
        </w:tc>
        <w:tc>
          <w:tcPr>
            <w:tcW w:w="1540" w:type="dxa"/>
          </w:tcPr>
          <w:p w14:paraId="027FF6D8">
            <w:pPr>
              <w:pStyle w:val="9"/>
              <w:spacing w:before="121"/>
              <w:ind w:left="297" w:right="279"/>
              <w:jc w:val="center"/>
              <w:rPr>
                <w:b/>
                <w:sz w:val="18"/>
              </w:rPr>
            </w:pPr>
            <w:r>
              <w:rPr>
                <w:b/>
                <w:sz w:val="18"/>
              </w:rPr>
              <w:t>检验要求</w:t>
            </w:r>
          </w:p>
        </w:tc>
      </w:tr>
      <w:tr w14:paraId="0C6E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21A3147D">
            <w:pPr>
              <w:pStyle w:val="9"/>
              <w:rPr>
                <w:b/>
                <w:sz w:val="18"/>
              </w:rPr>
            </w:pPr>
          </w:p>
          <w:p w14:paraId="2305A752">
            <w:pPr>
              <w:pStyle w:val="9"/>
              <w:rPr>
                <w:b/>
                <w:sz w:val="18"/>
              </w:rPr>
            </w:pPr>
          </w:p>
          <w:p w14:paraId="45589D3B">
            <w:pPr>
              <w:pStyle w:val="9"/>
              <w:rPr>
                <w:b/>
                <w:sz w:val="18"/>
              </w:rPr>
            </w:pPr>
          </w:p>
          <w:p w14:paraId="070AB0F9">
            <w:pPr>
              <w:pStyle w:val="9"/>
              <w:spacing w:before="150"/>
              <w:ind w:left="223"/>
              <w:rPr>
                <w:sz w:val="18"/>
              </w:rPr>
            </w:pPr>
            <w:r>
              <w:rPr>
                <w:sz w:val="18"/>
              </w:rPr>
              <w:t>理化指标</w:t>
            </w:r>
          </w:p>
        </w:tc>
        <w:tc>
          <w:tcPr>
            <w:tcW w:w="3832" w:type="dxa"/>
          </w:tcPr>
          <w:p w14:paraId="631C79FB">
            <w:pPr>
              <w:pStyle w:val="9"/>
              <w:spacing w:before="120"/>
              <w:ind w:left="111"/>
              <w:rPr>
                <w:sz w:val="18"/>
              </w:rPr>
            </w:pPr>
            <w:r>
              <w:rPr>
                <w:sz w:val="18"/>
              </w:rPr>
              <w:t>水分（</w:t>
            </w:r>
            <w:r>
              <w:rPr>
                <w:rFonts w:ascii="Times New Roman" w:eastAsia="Times New Roman"/>
                <w:sz w:val="18"/>
              </w:rPr>
              <w:t>%</w:t>
            </w:r>
            <w:r>
              <w:rPr>
                <w:sz w:val="18"/>
              </w:rPr>
              <w:t>）</w:t>
            </w:r>
          </w:p>
        </w:tc>
        <w:tc>
          <w:tcPr>
            <w:tcW w:w="2415" w:type="dxa"/>
          </w:tcPr>
          <w:p w14:paraId="4FD92CD4">
            <w:pPr>
              <w:pStyle w:val="9"/>
              <w:spacing w:before="120"/>
              <w:ind w:left="506" w:firstLine="540" w:firstLineChars="300"/>
              <w:rPr>
                <w:rFonts w:hint="default" w:ascii="Times New Roman" w:hAnsi="Times New Roman" w:eastAsia="宋体"/>
                <w:sz w:val="18"/>
                <w:lang w:val="en-US" w:eastAsia="zh-CN"/>
              </w:rPr>
            </w:pPr>
            <w:r>
              <w:rPr>
                <w:sz w:val="18"/>
              </w:rPr>
              <w:t>≤</w:t>
            </w:r>
            <w:r>
              <w:rPr>
                <w:rFonts w:hint="eastAsia" w:ascii="Times New Roman" w:hAnsi="Times New Roman"/>
                <w:sz w:val="18"/>
                <w:lang w:val="en-US" w:eastAsia="zh-CN"/>
              </w:rPr>
              <w:t>56.0</w:t>
            </w:r>
          </w:p>
        </w:tc>
        <w:tc>
          <w:tcPr>
            <w:tcW w:w="1540" w:type="dxa"/>
          </w:tcPr>
          <w:p w14:paraId="2A26A624">
            <w:pPr>
              <w:pStyle w:val="9"/>
              <w:spacing w:before="120"/>
              <w:ind w:left="297" w:right="276"/>
              <w:jc w:val="center"/>
              <w:rPr>
                <w:sz w:val="18"/>
              </w:rPr>
            </w:pPr>
            <w:r>
              <w:rPr>
                <w:sz w:val="18"/>
              </w:rPr>
              <w:t>必检</w:t>
            </w:r>
          </w:p>
        </w:tc>
      </w:tr>
      <w:tr w14:paraId="662C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5485C046">
            <w:pPr>
              <w:rPr>
                <w:sz w:val="2"/>
                <w:szCs w:val="2"/>
              </w:rPr>
            </w:pPr>
          </w:p>
        </w:tc>
        <w:tc>
          <w:tcPr>
            <w:tcW w:w="3832" w:type="dxa"/>
          </w:tcPr>
          <w:p w14:paraId="1E3155ED">
            <w:pPr>
              <w:pStyle w:val="9"/>
              <w:spacing w:before="120"/>
              <w:ind w:left="111"/>
              <w:rPr>
                <w:sz w:val="18"/>
              </w:rPr>
            </w:pPr>
            <w:r>
              <w:rPr>
                <w:rFonts w:hint="eastAsia"/>
                <w:sz w:val="18"/>
                <w:lang w:val="en-US" w:eastAsia="zh-CN"/>
              </w:rPr>
              <w:t>粗灰分</w:t>
            </w:r>
            <w:r>
              <w:rPr>
                <w:sz w:val="18"/>
              </w:rPr>
              <w:t>（</w:t>
            </w:r>
            <w:r>
              <w:rPr>
                <w:rFonts w:ascii="Times New Roman" w:eastAsia="Times New Roman"/>
                <w:sz w:val="18"/>
              </w:rPr>
              <w:t>%</w:t>
            </w:r>
            <w:r>
              <w:rPr>
                <w:sz w:val="18"/>
              </w:rPr>
              <w:t>）</w:t>
            </w:r>
          </w:p>
        </w:tc>
        <w:tc>
          <w:tcPr>
            <w:tcW w:w="2415" w:type="dxa"/>
          </w:tcPr>
          <w:p w14:paraId="7CD281CF">
            <w:pPr>
              <w:pStyle w:val="9"/>
              <w:spacing w:before="120"/>
              <w:ind w:left="482" w:firstLine="540" w:firstLineChars="300"/>
              <w:rPr>
                <w:rFonts w:hint="eastAsia"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6DF4D6CD">
            <w:pPr>
              <w:pStyle w:val="9"/>
              <w:spacing w:before="120"/>
              <w:ind w:left="297" w:right="276"/>
              <w:jc w:val="center"/>
              <w:rPr>
                <w:sz w:val="18"/>
              </w:rPr>
            </w:pPr>
            <w:r>
              <w:rPr>
                <w:sz w:val="18"/>
              </w:rPr>
              <w:t>必检</w:t>
            </w:r>
          </w:p>
        </w:tc>
      </w:tr>
      <w:tr w14:paraId="023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54C50D25">
            <w:pPr>
              <w:rPr>
                <w:sz w:val="2"/>
                <w:szCs w:val="2"/>
              </w:rPr>
            </w:pPr>
          </w:p>
        </w:tc>
        <w:tc>
          <w:tcPr>
            <w:tcW w:w="3832" w:type="dxa"/>
          </w:tcPr>
          <w:p w14:paraId="14CF8522">
            <w:pPr>
              <w:pStyle w:val="9"/>
              <w:spacing w:before="119"/>
              <w:ind w:left="111"/>
              <w:rPr>
                <w:sz w:val="18"/>
              </w:rPr>
            </w:pPr>
            <w:r>
              <w:rPr>
                <w:rFonts w:hint="eastAsia"/>
                <w:sz w:val="18"/>
                <w:lang w:val="en-US" w:eastAsia="zh-CN"/>
              </w:rPr>
              <w:t>酸度</w:t>
            </w:r>
            <w:r>
              <w:rPr>
                <w:sz w:val="18"/>
              </w:rPr>
              <w:t>（</w:t>
            </w:r>
            <w:r>
              <w:rPr>
                <w:rFonts w:ascii="Times New Roman" w:eastAsia="Times New Roman"/>
                <w:sz w:val="18"/>
              </w:rPr>
              <w:t>%</w:t>
            </w:r>
            <w:r>
              <w:rPr>
                <w:sz w:val="18"/>
              </w:rPr>
              <w:t>）</w:t>
            </w:r>
          </w:p>
        </w:tc>
        <w:tc>
          <w:tcPr>
            <w:tcW w:w="2415" w:type="dxa"/>
          </w:tcPr>
          <w:p w14:paraId="7B2185D0">
            <w:pPr>
              <w:pStyle w:val="9"/>
              <w:spacing w:before="119"/>
              <w:ind w:right="1017" w:firstLine="1080" w:firstLineChars="600"/>
              <w:jc w:val="both"/>
              <w:rPr>
                <w:rFonts w:hint="default"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4D7D31CD">
            <w:pPr>
              <w:pStyle w:val="9"/>
              <w:spacing w:before="119"/>
              <w:ind w:left="297" w:right="276"/>
              <w:jc w:val="center"/>
              <w:rPr>
                <w:rFonts w:hint="eastAsia" w:eastAsia="宋体"/>
                <w:sz w:val="18"/>
                <w:lang w:eastAsia="zh-CN"/>
              </w:rPr>
            </w:pPr>
            <w:r>
              <w:rPr>
                <w:rFonts w:hint="eastAsia"/>
                <w:sz w:val="18"/>
                <w:lang w:val="en-US" w:eastAsia="zh-CN"/>
              </w:rPr>
              <w:t>必检</w:t>
            </w:r>
          </w:p>
        </w:tc>
      </w:tr>
      <w:tr w14:paraId="07D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34C0FC69">
            <w:pPr>
              <w:rPr>
                <w:sz w:val="2"/>
                <w:szCs w:val="2"/>
              </w:rPr>
            </w:pPr>
          </w:p>
        </w:tc>
        <w:tc>
          <w:tcPr>
            <w:tcW w:w="3832" w:type="dxa"/>
          </w:tcPr>
          <w:p w14:paraId="22AE2AAC">
            <w:pPr>
              <w:pStyle w:val="9"/>
              <w:spacing w:before="122"/>
              <w:ind w:left="111"/>
              <w:rPr>
                <w:rFonts w:hint="eastAsia" w:eastAsia="宋体"/>
                <w:sz w:val="18"/>
                <w:lang w:eastAsia="zh-CN"/>
              </w:rPr>
            </w:pPr>
            <w:r>
              <w:rPr>
                <w:rFonts w:hint="eastAsia"/>
                <w:sz w:val="18"/>
                <w:lang w:val="en-US" w:eastAsia="zh-CN"/>
              </w:rPr>
              <w:t>还原糖</w:t>
            </w:r>
            <w:r>
              <w:rPr>
                <w:sz w:val="18"/>
              </w:rPr>
              <w:t>（</w:t>
            </w:r>
            <w:r>
              <w:rPr>
                <w:rFonts w:ascii="Times New Roman" w:eastAsia="Times New Roman"/>
                <w:sz w:val="18"/>
              </w:rPr>
              <w:t>%</w:t>
            </w:r>
            <w:r>
              <w:rPr>
                <w:rFonts w:hint="eastAsia" w:ascii="Times New Roman" w:eastAsia="宋体"/>
                <w:sz w:val="18"/>
                <w:lang w:eastAsia="zh-CN"/>
              </w:rPr>
              <w:t>）</w:t>
            </w:r>
          </w:p>
        </w:tc>
        <w:tc>
          <w:tcPr>
            <w:tcW w:w="2415" w:type="dxa"/>
          </w:tcPr>
          <w:p w14:paraId="48439A75">
            <w:pPr>
              <w:pStyle w:val="9"/>
              <w:spacing w:before="119"/>
              <w:ind w:right="1015" w:firstLine="900" w:firstLineChars="500"/>
              <w:jc w:val="both"/>
              <w:rPr>
                <w:rFonts w:hint="default" w:ascii="Times New Roman" w:hAnsi="Times New Roman" w:eastAsia="宋体"/>
                <w:sz w:val="18"/>
                <w:lang w:val="en-US" w:eastAsia="zh-CN"/>
              </w:rPr>
            </w:pPr>
            <w:r>
              <w:rPr>
                <w:rFonts w:hint="eastAsia" w:ascii="Times New Roman" w:hAnsi="Times New Roman"/>
                <w:sz w:val="18"/>
                <w:lang w:val="en-US" w:eastAsia="zh-CN"/>
              </w:rPr>
              <w:t>≥42</w:t>
            </w:r>
          </w:p>
        </w:tc>
        <w:tc>
          <w:tcPr>
            <w:tcW w:w="1540" w:type="dxa"/>
          </w:tcPr>
          <w:p w14:paraId="6CDBFAE2">
            <w:pPr>
              <w:pStyle w:val="9"/>
              <w:spacing w:before="119"/>
              <w:ind w:left="297" w:right="276"/>
              <w:jc w:val="center"/>
              <w:rPr>
                <w:sz w:val="18"/>
              </w:rPr>
            </w:pPr>
            <w:r>
              <w:rPr>
                <w:sz w:val="18"/>
              </w:rPr>
              <w:t>必检</w:t>
            </w:r>
          </w:p>
        </w:tc>
      </w:tr>
      <w:tr w14:paraId="0DC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947" w:type="dxa"/>
            <w:gridSpan w:val="4"/>
          </w:tcPr>
          <w:p w14:paraId="4A05AE07">
            <w:pPr>
              <w:pStyle w:val="9"/>
              <w:spacing w:before="119"/>
              <w:ind w:left="297" w:right="276"/>
              <w:jc w:val="center"/>
              <w:rPr>
                <w:sz w:val="18"/>
              </w:rPr>
            </w:pPr>
            <w:r>
              <w:rPr>
                <w:sz w:val="18"/>
              </w:rPr>
              <w:t>其他卫生指标执行</w:t>
            </w:r>
            <w:r>
              <w:rPr>
                <w:rFonts w:ascii="Times New Roman" w:eastAsia="Times New Roman"/>
                <w:sz w:val="18"/>
              </w:rPr>
              <w:t xml:space="preserve">GB13078-2017 </w:t>
            </w:r>
            <w:r>
              <w:rPr>
                <w:sz w:val="18"/>
              </w:rPr>
              <w:t>规定标准</w:t>
            </w:r>
          </w:p>
        </w:tc>
      </w:tr>
    </w:tbl>
    <w:p w14:paraId="268575B8">
      <w:pPr>
        <w:pStyle w:val="3"/>
        <w:spacing w:before="8"/>
        <w:rPr>
          <w:b/>
          <w:sz w:val="22"/>
        </w:rPr>
      </w:pPr>
    </w:p>
    <w:p w14:paraId="51A0A434">
      <w:pPr>
        <w:spacing w:before="76"/>
        <w:ind w:right="0"/>
        <w:jc w:val="left"/>
        <w:rPr>
          <w:b/>
          <w:sz w:val="24"/>
        </w:rPr>
      </w:pPr>
      <w:r>
        <w:rPr>
          <w:rFonts w:ascii="Times New Roman" w:eastAsia="Times New Roman"/>
          <w:b/>
          <w:sz w:val="24"/>
        </w:rPr>
        <w:t>3</w:t>
      </w:r>
      <w:r>
        <w:rPr>
          <w:b/>
          <w:sz w:val="24"/>
        </w:rPr>
        <w:t>、标签标识</w:t>
      </w:r>
    </w:p>
    <w:p w14:paraId="1611C7DF">
      <w:pPr>
        <w:pStyle w:val="3"/>
        <w:spacing w:before="163"/>
        <w:rPr>
          <w:rFonts w:hint="eastAsia" w:ascii="仿宋" w:hAnsi="仿宋" w:eastAsia="仿宋" w:cs="仿宋"/>
          <w:b/>
          <w:bCs/>
          <w:sz w:val="28"/>
          <w:szCs w:val="28"/>
          <w:lang w:val="en-US" w:eastAsia="zh-CN"/>
        </w:rPr>
      </w:pPr>
      <w:r>
        <w:t xml:space="preserve">标签标识符合 </w:t>
      </w:r>
      <w:r>
        <w:rPr>
          <w:rFonts w:ascii="Times New Roman" w:eastAsia="Times New Roman"/>
        </w:rPr>
        <w:t>GB10648-2013</w:t>
      </w:r>
      <w:r>
        <w:t>中相关要求。</w:t>
      </w:r>
    </w:p>
    <w:p w14:paraId="2EDE65F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5D5AA7C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4776DD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ACF725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4FCCDF7">
      <w:pPr>
        <w:pStyle w:val="3"/>
      </w:pPr>
    </w:p>
    <w:p w14:paraId="68AD5CD1">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4813CF61">
      <w:pPr>
        <w:spacing w:line="271" w:lineRule="auto"/>
        <w:rPr>
          <w:rFonts w:ascii="Arial"/>
          <w:sz w:val="21"/>
        </w:rPr>
      </w:pPr>
    </w:p>
    <w:p w14:paraId="677CB952">
      <w:pPr>
        <w:spacing w:line="271" w:lineRule="auto"/>
        <w:rPr>
          <w:rFonts w:ascii="Arial"/>
          <w:sz w:val="21"/>
        </w:rPr>
      </w:pPr>
    </w:p>
    <w:p w14:paraId="0FFE7C6A">
      <w:pPr>
        <w:spacing w:line="271" w:lineRule="auto"/>
        <w:rPr>
          <w:rFonts w:ascii="Arial"/>
          <w:sz w:val="21"/>
        </w:rPr>
      </w:pPr>
    </w:p>
    <w:p w14:paraId="374A7F39">
      <w:pPr>
        <w:spacing w:line="271" w:lineRule="auto"/>
        <w:rPr>
          <w:rFonts w:ascii="Arial"/>
          <w:sz w:val="21"/>
        </w:rPr>
      </w:pPr>
    </w:p>
    <w:p w14:paraId="1EE2E9BB">
      <w:pPr>
        <w:spacing w:line="271" w:lineRule="auto"/>
        <w:rPr>
          <w:rFonts w:ascii="Arial"/>
          <w:sz w:val="21"/>
        </w:rPr>
      </w:pPr>
    </w:p>
    <w:p w14:paraId="1188F653">
      <w:pPr>
        <w:spacing w:line="271" w:lineRule="auto"/>
        <w:rPr>
          <w:rFonts w:ascii="Arial"/>
          <w:sz w:val="21"/>
        </w:rPr>
      </w:pPr>
    </w:p>
    <w:p w14:paraId="60A917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70272E">
      <w:pPr>
        <w:spacing w:line="241" w:lineRule="auto"/>
        <w:rPr>
          <w:rFonts w:ascii="Arial"/>
          <w:sz w:val="21"/>
        </w:rPr>
      </w:pPr>
    </w:p>
    <w:p w14:paraId="38461973">
      <w:pPr>
        <w:spacing w:line="241" w:lineRule="auto"/>
        <w:rPr>
          <w:rFonts w:ascii="Arial"/>
          <w:sz w:val="21"/>
        </w:rPr>
      </w:pPr>
    </w:p>
    <w:p w14:paraId="56F17839">
      <w:pPr>
        <w:spacing w:line="241" w:lineRule="auto"/>
        <w:rPr>
          <w:rFonts w:ascii="Arial"/>
          <w:sz w:val="21"/>
        </w:rPr>
      </w:pPr>
    </w:p>
    <w:p w14:paraId="09FBA7D0">
      <w:pPr>
        <w:spacing w:line="242" w:lineRule="auto"/>
        <w:rPr>
          <w:rFonts w:ascii="Arial"/>
          <w:sz w:val="21"/>
        </w:rPr>
      </w:pPr>
    </w:p>
    <w:p w14:paraId="6380898E">
      <w:pPr>
        <w:spacing w:line="242" w:lineRule="auto"/>
        <w:rPr>
          <w:rFonts w:ascii="Arial"/>
          <w:sz w:val="21"/>
        </w:rPr>
      </w:pPr>
    </w:p>
    <w:p w14:paraId="3F64DD12">
      <w:pPr>
        <w:spacing w:line="242" w:lineRule="auto"/>
        <w:rPr>
          <w:rFonts w:ascii="Arial"/>
          <w:sz w:val="21"/>
        </w:rPr>
      </w:pPr>
    </w:p>
    <w:p w14:paraId="08946020">
      <w:pPr>
        <w:spacing w:line="242" w:lineRule="auto"/>
        <w:rPr>
          <w:rFonts w:ascii="Arial"/>
          <w:sz w:val="21"/>
        </w:rPr>
      </w:pPr>
    </w:p>
    <w:p w14:paraId="0674BEAD">
      <w:pPr>
        <w:spacing w:line="242" w:lineRule="auto"/>
        <w:rPr>
          <w:rFonts w:ascii="Arial"/>
          <w:sz w:val="21"/>
        </w:rPr>
      </w:pPr>
    </w:p>
    <w:p w14:paraId="2A9A8A15">
      <w:pPr>
        <w:spacing w:line="242" w:lineRule="auto"/>
        <w:rPr>
          <w:rFonts w:ascii="Arial"/>
          <w:sz w:val="21"/>
        </w:rPr>
      </w:pPr>
    </w:p>
    <w:p w14:paraId="48DAD0A1">
      <w:pPr>
        <w:spacing w:line="242" w:lineRule="auto"/>
        <w:rPr>
          <w:rFonts w:ascii="Arial"/>
          <w:sz w:val="21"/>
        </w:rPr>
      </w:pPr>
    </w:p>
    <w:p w14:paraId="2388E4DD">
      <w:pPr>
        <w:spacing w:line="242" w:lineRule="auto"/>
        <w:rPr>
          <w:rFonts w:ascii="Arial"/>
          <w:sz w:val="21"/>
        </w:rPr>
      </w:pPr>
    </w:p>
    <w:p w14:paraId="15E7AA22">
      <w:pPr>
        <w:spacing w:line="242" w:lineRule="auto"/>
        <w:rPr>
          <w:rFonts w:ascii="Arial"/>
          <w:sz w:val="21"/>
        </w:rPr>
      </w:pPr>
    </w:p>
    <w:p w14:paraId="2E5A9E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AD616F1">
      <w:pPr>
        <w:spacing w:line="255" w:lineRule="auto"/>
        <w:rPr>
          <w:rFonts w:ascii="Arial"/>
          <w:sz w:val="21"/>
        </w:rPr>
      </w:pPr>
    </w:p>
    <w:p w14:paraId="5FD8E7B8">
      <w:pPr>
        <w:spacing w:line="255" w:lineRule="auto"/>
        <w:rPr>
          <w:rFonts w:ascii="Arial"/>
          <w:sz w:val="21"/>
        </w:rPr>
      </w:pPr>
    </w:p>
    <w:p w14:paraId="40A8D375">
      <w:pPr>
        <w:spacing w:line="255" w:lineRule="auto"/>
        <w:rPr>
          <w:rFonts w:ascii="Arial"/>
          <w:sz w:val="21"/>
        </w:rPr>
      </w:pPr>
    </w:p>
    <w:p w14:paraId="73457CC8">
      <w:pPr>
        <w:spacing w:line="255" w:lineRule="auto"/>
        <w:rPr>
          <w:rFonts w:ascii="Arial"/>
          <w:sz w:val="21"/>
        </w:rPr>
      </w:pPr>
    </w:p>
    <w:p w14:paraId="08DAADD5">
      <w:pPr>
        <w:spacing w:line="255" w:lineRule="auto"/>
        <w:rPr>
          <w:rFonts w:ascii="Arial"/>
          <w:sz w:val="21"/>
        </w:rPr>
      </w:pPr>
    </w:p>
    <w:p w14:paraId="0D5F0903">
      <w:pPr>
        <w:spacing w:line="255" w:lineRule="auto"/>
        <w:rPr>
          <w:rFonts w:ascii="Arial"/>
          <w:sz w:val="21"/>
        </w:rPr>
      </w:pPr>
    </w:p>
    <w:p w14:paraId="0E04852D">
      <w:pPr>
        <w:spacing w:line="255" w:lineRule="auto"/>
        <w:rPr>
          <w:rFonts w:ascii="Arial"/>
          <w:sz w:val="21"/>
        </w:rPr>
      </w:pPr>
    </w:p>
    <w:p w14:paraId="50578325">
      <w:pPr>
        <w:spacing w:line="255" w:lineRule="auto"/>
        <w:rPr>
          <w:rFonts w:ascii="Arial"/>
          <w:sz w:val="21"/>
        </w:rPr>
      </w:pPr>
    </w:p>
    <w:p w14:paraId="0E35C913">
      <w:pPr>
        <w:spacing w:line="256" w:lineRule="auto"/>
        <w:rPr>
          <w:rFonts w:ascii="Arial"/>
          <w:sz w:val="21"/>
        </w:rPr>
      </w:pPr>
    </w:p>
    <w:p w14:paraId="482CE9F8">
      <w:pPr>
        <w:spacing w:line="256" w:lineRule="auto"/>
        <w:rPr>
          <w:rFonts w:ascii="Arial"/>
          <w:sz w:val="21"/>
        </w:rPr>
      </w:pPr>
    </w:p>
    <w:p w14:paraId="1FDCF606">
      <w:pPr>
        <w:spacing w:line="256" w:lineRule="auto"/>
        <w:rPr>
          <w:rFonts w:ascii="Arial"/>
          <w:sz w:val="21"/>
        </w:rPr>
      </w:pPr>
    </w:p>
    <w:p w14:paraId="01E4DD93">
      <w:pPr>
        <w:spacing w:line="256" w:lineRule="auto"/>
        <w:rPr>
          <w:rFonts w:ascii="Arial"/>
          <w:sz w:val="21"/>
        </w:rPr>
      </w:pPr>
    </w:p>
    <w:p w14:paraId="5B36E057">
      <w:pPr>
        <w:spacing w:line="256" w:lineRule="auto"/>
        <w:rPr>
          <w:rFonts w:ascii="Arial"/>
          <w:sz w:val="21"/>
        </w:rPr>
      </w:pPr>
    </w:p>
    <w:p w14:paraId="4B067400">
      <w:pPr>
        <w:spacing w:line="256" w:lineRule="auto"/>
        <w:rPr>
          <w:rFonts w:ascii="Arial"/>
          <w:sz w:val="21"/>
        </w:rPr>
      </w:pPr>
    </w:p>
    <w:p w14:paraId="5A61B02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0E13DBD">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7C101E5">
      <w:pPr>
        <w:sectPr>
          <w:headerReference r:id="rId11" w:type="default"/>
          <w:footerReference r:id="rId12" w:type="default"/>
          <w:pgSz w:w="11905" w:h="16840"/>
          <w:pgMar w:top="400" w:right="1785" w:bottom="615" w:left="1785" w:header="0" w:footer="454" w:gutter="0"/>
          <w:pgNumType w:fmt="numberInDash"/>
          <w:cols w:space="720" w:num="1"/>
        </w:sectPr>
      </w:pPr>
    </w:p>
    <w:p w14:paraId="108B852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53CED74">
      <w:pPr>
        <w:spacing w:line="400" w:lineRule="auto"/>
        <w:rPr>
          <w:rFonts w:ascii="Arial"/>
          <w:sz w:val="21"/>
        </w:rPr>
      </w:pPr>
    </w:p>
    <w:p w14:paraId="0B9C4350">
      <w:pPr>
        <w:spacing w:before="78" w:line="222" w:lineRule="auto"/>
        <w:ind w:left="282"/>
        <w:rPr>
          <w:rFonts w:ascii="仿宋" w:hAnsi="仿宋" w:eastAsia="仿宋" w:cs="仿宋"/>
          <w:spacing w:val="-6"/>
          <w:sz w:val="24"/>
          <w:szCs w:val="24"/>
        </w:rPr>
      </w:pPr>
    </w:p>
    <w:p w14:paraId="4537EA32">
      <w:pPr>
        <w:spacing w:before="78" w:line="222" w:lineRule="auto"/>
        <w:ind w:left="282"/>
        <w:rPr>
          <w:rFonts w:ascii="仿宋" w:hAnsi="仿宋" w:eastAsia="仿宋" w:cs="仿宋"/>
          <w:spacing w:val="-6"/>
          <w:sz w:val="24"/>
          <w:szCs w:val="24"/>
        </w:rPr>
      </w:pPr>
    </w:p>
    <w:p w14:paraId="65FD27C0">
      <w:pPr>
        <w:spacing w:before="78" w:line="222" w:lineRule="auto"/>
        <w:ind w:left="282"/>
        <w:rPr>
          <w:rFonts w:hint="eastAsia" w:ascii="仿宋" w:hAnsi="仿宋" w:eastAsia="仿宋" w:cs="仿宋"/>
          <w:spacing w:val="-6"/>
          <w:sz w:val="28"/>
          <w:szCs w:val="28"/>
        </w:rPr>
      </w:pPr>
    </w:p>
    <w:p w14:paraId="0E1152C6">
      <w:pPr>
        <w:spacing w:before="78" w:line="222" w:lineRule="auto"/>
        <w:ind w:left="282"/>
        <w:rPr>
          <w:rFonts w:hint="eastAsia" w:ascii="仿宋" w:hAnsi="仿宋" w:eastAsia="仿宋" w:cs="仿宋"/>
          <w:spacing w:val="-6"/>
          <w:sz w:val="28"/>
          <w:szCs w:val="28"/>
        </w:rPr>
      </w:pPr>
    </w:p>
    <w:p w14:paraId="4CACD1D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416CBF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F447FD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6BCCA3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7956A0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05A41801">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339F142">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F2B48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18721F0">
      <w:pPr>
        <w:spacing w:line="243" w:lineRule="auto"/>
        <w:rPr>
          <w:rFonts w:hint="eastAsia" w:ascii="仿宋" w:hAnsi="仿宋" w:eastAsia="仿宋" w:cs="仿宋"/>
          <w:sz w:val="22"/>
          <w:szCs w:val="22"/>
        </w:rPr>
      </w:pPr>
    </w:p>
    <w:p w14:paraId="4D028BBB">
      <w:pPr>
        <w:spacing w:line="243" w:lineRule="auto"/>
        <w:rPr>
          <w:rFonts w:ascii="Arial"/>
          <w:sz w:val="21"/>
        </w:rPr>
      </w:pPr>
    </w:p>
    <w:p w14:paraId="4A08A2A8">
      <w:pPr>
        <w:spacing w:line="243" w:lineRule="auto"/>
        <w:rPr>
          <w:rFonts w:ascii="Arial"/>
          <w:sz w:val="21"/>
        </w:rPr>
      </w:pPr>
    </w:p>
    <w:p w14:paraId="3F501150">
      <w:pPr>
        <w:spacing w:line="243" w:lineRule="auto"/>
        <w:rPr>
          <w:rFonts w:ascii="Arial"/>
          <w:sz w:val="21"/>
        </w:rPr>
      </w:pPr>
    </w:p>
    <w:p w14:paraId="1893F736">
      <w:pPr>
        <w:spacing w:line="243" w:lineRule="auto"/>
        <w:rPr>
          <w:rFonts w:ascii="Arial"/>
          <w:sz w:val="21"/>
        </w:rPr>
      </w:pPr>
    </w:p>
    <w:p w14:paraId="0272A9E6">
      <w:pPr>
        <w:spacing w:line="243" w:lineRule="auto"/>
        <w:rPr>
          <w:rFonts w:ascii="Arial"/>
          <w:sz w:val="21"/>
        </w:rPr>
      </w:pPr>
    </w:p>
    <w:p w14:paraId="64AD78D9">
      <w:pPr>
        <w:spacing w:line="243" w:lineRule="auto"/>
        <w:rPr>
          <w:rFonts w:ascii="Arial"/>
          <w:sz w:val="21"/>
        </w:rPr>
      </w:pPr>
    </w:p>
    <w:p w14:paraId="0503863A">
      <w:pPr>
        <w:spacing w:line="243" w:lineRule="auto"/>
        <w:rPr>
          <w:rFonts w:ascii="Arial"/>
          <w:sz w:val="21"/>
        </w:rPr>
      </w:pPr>
    </w:p>
    <w:p w14:paraId="42B68C9F">
      <w:pPr>
        <w:spacing w:line="243" w:lineRule="auto"/>
        <w:rPr>
          <w:rFonts w:ascii="Arial"/>
          <w:sz w:val="21"/>
        </w:rPr>
      </w:pPr>
    </w:p>
    <w:p w14:paraId="07CBEBC0">
      <w:pPr>
        <w:spacing w:line="243" w:lineRule="auto"/>
        <w:rPr>
          <w:rFonts w:ascii="Arial"/>
          <w:sz w:val="21"/>
        </w:rPr>
      </w:pPr>
    </w:p>
    <w:p w14:paraId="71579655">
      <w:pPr>
        <w:spacing w:line="243" w:lineRule="auto"/>
        <w:rPr>
          <w:rFonts w:ascii="Arial"/>
          <w:sz w:val="21"/>
        </w:rPr>
      </w:pPr>
    </w:p>
    <w:p w14:paraId="649627E2">
      <w:pPr>
        <w:spacing w:line="243" w:lineRule="auto"/>
        <w:rPr>
          <w:rFonts w:ascii="Arial"/>
          <w:sz w:val="21"/>
        </w:rPr>
      </w:pPr>
    </w:p>
    <w:p w14:paraId="55E82A86">
      <w:pPr>
        <w:spacing w:line="243" w:lineRule="auto"/>
        <w:rPr>
          <w:rFonts w:ascii="Arial"/>
          <w:sz w:val="21"/>
        </w:rPr>
      </w:pPr>
    </w:p>
    <w:p w14:paraId="65CC0411">
      <w:pPr>
        <w:spacing w:line="243" w:lineRule="auto"/>
        <w:rPr>
          <w:rFonts w:ascii="Arial"/>
          <w:sz w:val="21"/>
        </w:rPr>
      </w:pPr>
    </w:p>
    <w:p w14:paraId="39D7D049">
      <w:pPr>
        <w:spacing w:line="243" w:lineRule="auto"/>
        <w:rPr>
          <w:rFonts w:ascii="Arial"/>
          <w:sz w:val="21"/>
        </w:rPr>
      </w:pPr>
    </w:p>
    <w:p w14:paraId="2B78A5E3">
      <w:pPr>
        <w:spacing w:line="243" w:lineRule="auto"/>
        <w:rPr>
          <w:rFonts w:ascii="Arial"/>
          <w:sz w:val="21"/>
        </w:rPr>
      </w:pPr>
    </w:p>
    <w:p w14:paraId="42A9AC96">
      <w:pPr>
        <w:spacing w:line="243" w:lineRule="auto"/>
        <w:rPr>
          <w:rFonts w:ascii="Arial"/>
          <w:sz w:val="21"/>
        </w:rPr>
      </w:pPr>
    </w:p>
    <w:p w14:paraId="35A4E8D8">
      <w:pPr>
        <w:spacing w:line="243" w:lineRule="auto"/>
        <w:rPr>
          <w:rFonts w:ascii="Arial"/>
          <w:sz w:val="21"/>
        </w:rPr>
      </w:pPr>
    </w:p>
    <w:p w14:paraId="136ABA26">
      <w:pPr>
        <w:spacing w:line="243" w:lineRule="auto"/>
        <w:rPr>
          <w:rFonts w:ascii="Arial"/>
          <w:sz w:val="21"/>
        </w:rPr>
      </w:pPr>
    </w:p>
    <w:p w14:paraId="08B18669">
      <w:pPr>
        <w:spacing w:line="243" w:lineRule="auto"/>
        <w:rPr>
          <w:rFonts w:ascii="Arial"/>
          <w:sz w:val="21"/>
        </w:rPr>
      </w:pPr>
    </w:p>
    <w:p w14:paraId="0208F194">
      <w:pPr>
        <w:spacing w:line="243" w:lineRule="auto"/>
        <w:rPr>
          <w:rFonts w:ascii="Arial"/>
          <w:sz w:val="21"/>
        </w:rPr>
      </w:pPr>
    </w:p>
    <w:p w14:paraId="37D6746A">
      <w:pPr>
        <w:spacing w:line="243" w:lineRule="auto"/>
        <w:rPr>
          <w:rFonts w:ascii="Arial"/>
          <w:sz w:val="21"/>
        </w:rPr>
      </w:pPr>
    </w:p>
    <w:p w14:paraId="51957A9A">
      <w:pPr>
        <w:spacing w:line="243" w:lineRule="auto"/>
        <w:rPr>
          <w:rFonts w:ascii="Arial"/>
          <w:sz w:val="21"/>
        </w:rPr>
      </w:pPr>
    </w:p>
    <w:p w14:paraId="4CE9BF7D">
      <w:pPr>
        <w:spacing w:line="243" w:lineRule="auto"/>
        <w:rPr>
          <w:rFonts w:ascii="Arial"/>
          <w:sz w:val="21"/>
        </w:rPr>
      </w:pPr>
    </w:p>
    <w:p w14:paraId="57B2AEC7">
      <w:pPr>
        <w:spacing w:line="243" w:lineRule="auto"/>
        <w:rPr>
          <w:rFonts w:ascii="Arial"/>
          <w:sz w:val="21"/>
        </w:rPr>
      </w:pPr>
    </w:p>
    <w:p w14:paraId="64E357AF">
      <w:pPr>
        <w:spacing w:line="243" w:lineRule="auto"/>
        <w:rPr>
          <w:rFonts w:ascii="Arial"/>
          <w:sz w:val="21"/>
        </w:rPr>
      </w:pPr>
    </w:p>
    <w:p w14:paraId="70B83A21">
      <w:pPr>
        <w:spacing w:line="243" w:lineRule="auto"/>
        <w:rPr>
          <w:rFonts w:ascii="Arial"/>
          <w:sz w:val="21"/>
        </w:rPr>
      </w:pPr>
    </w:p>
    <w:p w14:paraId="75E933F5">
      <w:pPr>
        <w:spacing w:line="243" w:lineRule="auto"/>
        <w:rPr>
          <w:rFonts w:ascii="Arial"/>
          <w:sz w:val="21"/>
        </w:rPr>
      </w:pPr>
    </w:p>
    <w:p w14:paraId="3BC3077D">
      <w:pPr>
        <w:spacing w:line="243" w:lineRule="auto"/>
        <w:rPr>
          <w:rFonts w:ascii="Arial"/>
          <w:sz w:val="21"/>
        </w:rPr>
      </w:pPr>
    </w:p>
    <w:p w14:paraId="719EF414">
      <w:pPr>
        <w:spacing w:line="243" w:lineRule="auto"/>
        <w:rPr>
          <w:rFonts w:ascii="Arial"/>
          <w:sz w:val="21"/>
        </w:rPr>
      </w:pPr>
    </w:p>
    <w:p w14:paraId="368CBEC6">
      <w:pPr>
        <w:spacing w:line="243" w:lineRule="auto"/>
        <w:rPr>
          <w:rFonts w:ascii="Arial"/>
          <w:sz w:val="21"/>
        </w:rPr>
      </w:pPr>
    </w:p>
    <w:p w14:paraId="064CFFEA">
      <w:pPr>
        <w:spacing w:line="243" w:lineRule="auto"/>
        <w:rPr>
          <w:rFonts w:ascii="Arial"/>
          <w:sz w:val="21"/>
        </w:rPr>
      </w:pPr>
    </w:p>
    <w:p w14:paraId="3C469E0F">
      <w:pPr>
        <w:spacing w:line="243" w:lineRule="auto"/>
        <w:rPr>
          <w:rFonts w:ascii="Arial"/>
          <w:sz w:val="21"/>
        </w:rPr>
      </w:pPr>
    </w:p>
    <w:p w14:paraId="07049388">
      <w:pPr>
        <w:spacing w:line="243" w:lineRule="auto"/>
        <w:rPr>
          <w:rFonts w:ascii="Arial"/>
          <w:sz w:val="21"/>
        </w:rPr>
      </w:pPr>
    </w:p>
    <w:p w14:paraId="63DAA796">
      <w:pPr>
        <w:spacing w:line="243" w:lineRule="auto"/>
        <w:rPr>
          <w:rFonts w:ascii="Arial"/>
          <w:sz w:val="21"/>
        </w:rPr>
      </w:pPr>
    </w:p>
    <w:p w14:paraId="7CE9E2CC">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B81978F">
      <w:pPr>
        <w:pStyle w:val="3"/>
      </w:pPr>
    </w:p>
    <w:p w14:paraId="708F0E6C">
      <w:pPr>
        <w:spacing w:line="243" w:lineRule="auto"/>
        <w:rPr>
          <w:rFonts w:ascii="Arial"/>
          <w:sz w:val="21"/>
        </w:rPr>
      </w:pPr>
    </w:p>
    <w:p w14:paraId="4E50AEF5">
      <w:pPr>
        <w:spacing w:line="243" w:lineRule="auto"/>
        <w:rPr>
          <w:rFonts w:ascii="Arial"/>
          <w:sz w:val="21"/>
        </w:rPr>
      </w:pPr>
    </w:p>
    <w:p w14:paraId="71510684">
      <w:pPr>
        <w:spacing w:line="244" w:lineRule="auto"/>
        <w:rPr>
          <w:rFonts w:ascii="Arial"/>
          <w:sz w:val="21"/>
        </w:rPr>
      </w:pPr>
    </w:p>
    <w:p w14:paraId="592BE19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2B14283">
      <w:pPr>
        <w:spacing w:line="393" w:lineRule="auto"/>
        <w:rPr>
          <w:rFonts w:ascii="Arial"/>
          <w:sz w:val="21"/>
        </w:rPr>
      </w:pPr>
    </w:p>
    <w:p w14:paraId="157AFE75">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EB22B8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0A8772">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753113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CE1257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6C93EF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48E83DD2">
      <w:pPr>
        <w:pStyle w:val="3"/>
        <w:rPr>
          <w:rFonts w:ascii="仿宋" w:hAnsi="仿宋" w:eastAsia="仿宋" w:cs="仿宋"/>
          <w:spacing w:val="-4"/>
          <w:sz w:val="24"/>
          <w:szCs w:val="24"/>
        </w:rPr>
      </w:pPr>
    </w:p>
    <w:p w14:paraId="5E18D5F9">
      <w:pPr>
        <w:pStyle w:val="3"/>
        <w:rPr>
          <w:rFonts w:ascii="仿宋" w:hAnsi="仿宋" w:eastAsia="仿宋" w:cs="仿宋"/>
          <w:spacing w:val="-4"/>
          <w:sz w:val="24"/>
          <w:szCs w:val="24"/>
        </w:rPr>
      </w:pPr>
    </w:p>
    <w:p w14:paraId="4C7A815A">
      <w:pPr>
        <w:pStyle w:val="3"/>
        <w:rPr>
          <w:rFonts w:ascii="仿宋" w:hAnsi="仿宋" w:eastAsia="仿宋" w:cs="仿宋"/>
          <w:spacing w:val="-4"/>
          <w:sz w:val="24"/>
          <w:szCs w:val="24"/>
        </w:rPr>
      </w:pPr>
    </w:p>
    <w:p w14:paraId="042DF279">
      <w:pPr>
        <w:pStyle w:val="3"/>
        <w:rPr>
          <w:rFonts w:ascii="仿宋" w:hAnsi="仿宋" w:eastAsia="仿宋" w:cs="仿宋"/>
          <w:spacing w:val="-4"/>
          <w:sz w:val="24"/>
          <w:szCs w:val="24"/>
        </w:rPr>
      </w:pPr>
    </w:p>
    <w:p w14:paraId="43892C4C">
      <w:pPr>
        <w:pStyle w:val="3"/>
        <w:rPr>
          <w:rFonts w:ascii="仿宋" w:hAnsi="仿宋" w:eastAsia="仿宋" w:cs="仿宋"/>
          <w:spacing w:val="-4"/>
          <w:sz w:val="24"/>
          <w:szCs w:val="24"/>
        </w:rPr>
      </w:pPr>
    </w:p>
    <w:p w14:paraId="13E06076">
      <w:pPr>
        <w:pStyle w:val="3"/>
        <w:rPr>
          <w:rFonts w:ascii="仿宋" w:hAnsi="仿宋" w:eastAsia="仿宋" w:cs="仿宋"/>
          <w:spacing w:val="-4"/>
          <w:sz w:val="24"/>
          <w:szCs w:val="24"/>
        </w:rPr>
      </w:pPr>
    </w:p>
    <w:p w14:paraId="5C9D9B88">
      <w:pPr>
        <w:pStyle w:val="3"/>
        <w:rPr>
          <w:rFonts w:ascii="仿宋" w:hAnsi="仿宋" w:eastAsia="仿宋" w:cs="仿宋"/>
          <w:spacing w:val="-4"/>
          <w:sz w:val="24"/>
          <w:szCs w:val="24"/>
        </w:rPr>
      </w:pPr>
    </w:p>
    <w:p w14:paraId="63F3635C">
      <w:pPr>
        <w:pStyle w:val="3"/>
        <w:rPr>
          <w:rFonts w:ascii="仿宋" w:hAnsi="仿宋" w:eastAsia="仿宋" w:cs="仿宋"/>
          <w:spacing w:val="-4"/>
          <w:sz w:val="24"/>
          <w:szCs w:val="24"/>
        </w:rPr>
      </w:pPr>
    </w:p>
    <w:p w14:paraId="453CFA53">
      <w:pPr>
        <w:pStyle w:val="3"/>
        <w:rPr>
          <w:rFonts w:ascii="仿宋" w:hAnsi="仿宋" w:eastAsia="仿宋" w:cs="仿宋"/>
          <w:spacing w:val="-4"/>
          <w:sz w:val="24"/>
          <w:szCs w:val="24"/>
        </w:rPr>
      </w:pPr>
    </w:p>
    <w:p w14:paraId="2CE5CD90">
      <w:pPr>
        <w:pStyle w:val="3"/>
        <w:rPr>
          <w:rFonts w:hint="eastAsia" w:ascii="仿宋" w:hAnsi="仿宋" w:eastAsia="仿宋" w:cs="仿宋"/>
          <w:spacing w:val="-4"/>
          <w:sz w:val="24"/>
          <w:szCs w:val="24"/>
          <w:lang w:eastAsia="zh-CN"/>
        </w:rPr>
      </w:pPr>
    </w:p>
    <w:p w14:paraId="501827FE">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8C78EE">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91EC19A">
      <w:pPr>
        <w:sectPr>
          <w:footerReference r:id="rId14" w:type="default"/>
          <w:pgSz w:w="11905" w:h="16840"/>
          <w:pgMar w:top="400" w:right="1693" w:bottom="615" w:left="1716" w:header="0" w:footer="454" w:gutter="0"/>
          <w:pgNumType w:fmt="numberInDash"/>
          <w:cols w:space="720" w:num="1"/>
        </w:sectPr>
      </w:pPr>
    </w:p>
    <w:p w14:paraId="46E40ED3">
      <w:pPr>
        <w:spacing w:line="243" w:lineRule="auto"/>
        <w:rPr>
          <w:rFonts w:ascii="Arial"/>
          <w:sz w:val="21"/>
        </w:rPr>
      </w:pPr>
    </w:p>
    <w:p w14:paraId="3EC84AD6">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EF9AF3A">
      <w:pPr>
        <w:spacing w:line="326" w:lineRule="auto"/>
        <w:rPr>
          <w:rFonts w:ascii="Arial"/>
          <w:sz w:val="21"/>
        </w:rPr>
      </w:pPr>
    </w:p>
    <w:p w14:paraId="496B91BD">
      <w:pPr>
        <w:spacing w:line="327" w:lineRule="auto"/>
        <w:rPr>
          <w:rFonts w:ascii="Arial"/>
          <w:sz w:val="21"/>
        </w:rPr>
      </w:pPr>
    </w:p>
    <w:p w14:paraId="090B4F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67363B2">
      <w:pPr>
        <w:spacing w:line="330" w:lineRule="auto"/>
        <w:rPr>
          <w:rFonts w:ascii="Arial"/>
          <w:sz w:val="21"/>
        </w:rPr>
      </w:pPr>
    </w:p>
    <w:p w14:paraId="76F84C4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7DA14D1">
      <w:pPr>
        <w:spacing w:line="315" w:lineRule="auto"/>
        <w:rPr>
          <w:rFonts w:ascii="Arial"/>
          <w:sz w:val="21"/>
        </w:rPr>
      </w:pPr>
    </w:p>
    <w:p w14:paraId="21FB486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3584DCA">
      <w:pPr>
        <w:spacing w:line="251" w:lineRule="auto"/>
        <w:rPr>
          <w:rFonts w:ascii="Arial"/>
          <w:sz w:val="21"/>
        </w:rPr>
      </w:pPr>
    </w:p>
    <w:p w14:paraId="4B605B3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DE112B9">
      <w:pPr>
        <w:spacing w:line="291" w:lineRule="auto"/>
        <w:rPr>
          <w:rFonts w:ascii="Arial"/>
          <w:sz w:val="21"/>
        </w:rPr>
      </w:pPr>
    </w:p>
    <w:p w14:paraId="60D4039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DEB5FC2">
      <w:pPr>
        <w:spacing w:line="355" w:lineRule="auto"/>
        <w:rPr>
          <w:rFonts w:ascii="Arial"/>
          <w:sz w:val="21"/>
        </w:rPr>
      </w:pPr>
    </w:p>
    <w:p w14:paraId="2A1B41D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34E4A9C">
      <w:pPr>
        <w:spacing w:line="310" w:lineRule="auto"/>
        <w:rPr>
          <w:rFonts w:ascii="Arial"/>
          <w:sz w:val="21"/>
        </w:rPr>
      </w:pPr>
    </w:p>
    <w:p w14:paraId="46FECB0F">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E2102DF">
      <w:pPr>
        <w:spacing w:line="289" w:lineRule="auto"/>
        <w:rPr>
          <w:rFonts w:ascii="Arial"/>
          <w:sz w:val="21"/>
        </w:rPr>
      </w:pPr>
    </w:p>
    <w:p w14:paraId="3579F14D">
      <w:pPr>
        <w:spacing w:line="289" w:lineRule="auto"/>
        <w:rPr>
          <w:rFonts w:ascii="Arial"/>
          <w:sz w:val="21"/>
        </w:rPr>
      </w:pPr>
    </w:p>
    <w:p w14:paraId="047B58AC">
      <w:pPr>
        <w:spacing w:line="290" w:lineRule="auto"/>
        <w:rPr>
          <w:rFonts w:ascii="Arial"/>
          <w:sz w:val="21"/>
        </w:rPr>
      </w:pPr>
    </w:p>
    <w:p w14:paraId="59D18CAF">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8CC891B">
      <w:pPr>
        <w:spacing w:line="249" w:lineRule="auto"/>
        <w:rPr>
          <w:rFonts w:ascii="Arial"/>
          <w:sz w:val="21"/>
        </w:rPr>
      </w:pPr>
    </w:p>
    <w:p w14:paraId="29BBF043">
      <w:pPr>
        <w:spacing w:line="249" w:lineRule="auto"/>
        <w:rPr>
          <w:rFonts w:ascii="Arial"/>
          <w:sz w:val="21"/>
        </w:rPr>
      </w:pPr>
    </w:p>
    <w:p w14:paraId="74D8F136">
      <w:pPr>
        <w:spacing w:line="249" w:lineRule="auto"/>
        <w:rPr>
          <w:rFonts w:ascii="Arial"/>
          <w:sz w:val="21"/>
        </w:rPr>
      </w:pPr>
    </w:p>
    <w:p w14:paraId="261957D2">
      <w:pPr>
        <w:spacing w:line="250" w:lineRule="auto"/>
        <w:rPr>
          <w:rFonts w:ascii="Arial"/>
          <w:sz w:val="21"/>
        </w:rPr>
      </w:pPr>
    </w:p>
    <w:p w14:paraId="4B146BC1">
      <w:pPr>
        <w:spacing w:line="250" w:lineRule="auto"/>
        <w:rPr>
          <w:rFonts w:ascii="Arial"/>
          <w:sz w:val="21"/>
        </w:rPr>
      </w:pPr>
    </w:p>
    <w:p w14:paraId="13B17A03">
      <w:pPr>
        <w:spacing w:line="250" w:lineRule="auto"/>
        <w:rPr>
          <w:rFonts w:ascii="Arial"/>
          <w:sz w:val="21"/>
        </w:rPr>
      </w:pPr>
    </w:p>
    <w:p w14:paraId="41B00606">
      <w:pPr>
        <w:spacing w:line="250" w:lineRule="auto"/>
        <w:rPr>
          <w:rFonts w:ascii="Arial"/>
          <w:sz w:val="21"/>
        </w:rPr>
      </w:pPr>
    </w:p>
    <w:p w14:paraId="47B68F77">
      <w:pPr>
        <w:spacing w:line="250" w:lineRule="auto"/>
        <w:rPr>
          <w:rFonts w:ascii="Arial"/>
          <w:sz w:val="21"/>
        </w:rPr>
      </w:pPr>
    </w:p>
    <w:p w14:paraId="4B4E20EF">
      <w:pPr>
        <w:spacing w:line="250" w:lineRule="auto"/>
        <w:rPr>
          <w:rFonts w:ascii="Arial"/>
          <w:sz w:val="21"/>
        </w:rPr>
      </w:pPr>
    </w:p>
    <w:p w14:paraId="66EE79A2">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A39BA9">
      <w:pPr>
        <w:sectPr>
          <w:footerReference r:id="rId15" w:type="default"/>
          <w:pgSz w:w="11905" w:h="16840"/>
          <w:pgMar w:top="400" w:right="810" w:bottom="615" w:left="1785" w:header="0" w:footer="454" w:gutter="0"/>
          <w:pgNumType w:fmt="numberInDash"/>
          <w:cols w:space="720" w:num="1"/>
        </w:sectPr>
      </w:pPr>
    </w:p>
    <w:p w14:paraId="4CB5B744">
      <w:pPr>
        <w:spacing w:line="244" w:lineRule="auto"/>
        <w:rPr>
          <w:rFonts w:ascii="Arial"/>
          <w:sz w:val="21"/>
        </w:rPr>
      </w:pPr>
    </w:p>
    <w:p w14:paraId="196F3FF7">
      <w:pPr>
        <w:rPr>
          <w:sz w:val="22"/>
          <w:szCs w:val="22"/>
        </w:rPr>
      </w:pPr>
    </w:p>
    <w:p w14:paraId="6B7B52B7">
      <w:pPr>
        <w:spacing w:line="317" w:lineRule="auto"/>
        <w:rPr>
          <w:rFonts w:ascii="Arial"/>
          <w:sz w:val="21"/>
        </w:rPr>
      </w:pPr>
    </w:p>
    <w:p w14:paraId="7153AB48">
      <w:pPr>
        <w:spacing w:line="317" w:lineRule="auto"/>
        <w:rPr>
          <w:rFonts w:ascii="Arial"/>
          <w:sz w:val="21"/>
        </w:rPr>
      </w:pPr>
    </w:p>
    <w:p w14:paraId="5CE509CC">
      <w:pPr>
        <w:spacing w:line="318" w:lineRule="auto"/>
        <w:rPr>
          <w:rFonts w:ascii="Arial"/>
          <w:sz w:val="21"/>
        </w:rPr>
      </w:pPr>
    </w:p>
    <w:p w14:paraId="7919FD3E">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96A479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F94311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16D7F83">
      <w:pPr>
        <w:spacing w:line="271" w:lineRule="auto"/>
        <w:rPr>
          <w:rFonts w:ascii="Arial"/>
          <w:sz w:val="21"/>
        </w:rPr>
      </w:pPr>
    </w:p>
    <w:p w14:paraId="29B41E0A">
      <w:pPr>
        <w:spacing w:line="271" w:lineRule="auto"/>
        <w:rPr>
          <w:rFonts w:ascii="Arial"/>
          <w:sz w:val="21"/>
        </w:rPr>
      </w:pPr>
    </w:p>
    <w:p w14:paraId="32AD0AB3">
      <w:pPr>
        <w:spacing w:line="272" w:lineRule="auto"/>
        <w:rPr>
          <w:rFonts w:ascii="Arial"/>
          <w:sz w:val="21"/>
        </w:rPr>
      </w:pPr>
    </w:p>
    <w:p w14:paraId="5275B551">
      <w:pPr>
        <w:spacing w:line="272" w:lineRule="auto"/>
        <w:rPr>
          <w:rFonts w:ascii="Arial"/>
          <w:sz w:val="21"/>
        </w:rPr>
      </w:pPr>
    </w:p>
    <w:p w14:paraId="68C1463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AB9F6A3">
      <w:pPr>
        <w:spacing w:line="248" w:lineRule="auto"/>
        <w:rPr>
          <w:rFonts w:ascii="Arial"/>
          <w:sz w:val="21"/>
        </w:rPr>
      </w:pPr>
    </w:p>
    <w:p w14:paraId="4AB06FEF">
      <w:pPr>
        <w:spacing w:line="249" w:lineRule="auto"/>
        <w:rPr>
          <w:rFonts w:ascii="Arial"/>
          <w:sz w:val="21"/>
        </w:rPr>
      </w:pPr>
    </w:p>
    <w:p w14:paraId="40F91D4E">
      <w:pPr>
        <w:spacing w:line="249" w:lineRule="auto"/>
        <w:rPr>
          <w:rFonts w:ascii="Arial"/>
          <w:sz w:val="21"/>
        </w:rPr>
      </w:pPr>
    </w:p>
    <w:p w14:paraId="0F2580CF">
      <w:pPr>
        <w:spacing w:line="249" w:lineRule="auto"/>
        <w:rPr>
          <w:rFonts w:ascii="Arial"/>
          <w:sz w:val="21"/>
        </w:rPr>
      </w:pPr>
    </w:p>
    <w:p w14:paraId="3F822110">
      <w:pPr>
        <w:spacing w:line="249" w:lineRule="auto"/>
        <w:rPr>
          <w:rFonts w:ascii="Arial"/>
          <w:sz w:val="21"/>
        </w:rPr>
      </w:pPr>
    </w:p>
    <w:p w14:paraId="69A0233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FCE0CE0">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5967C14">
      <w:pPr>
        <w:sectPr>
          <w:headerReference r:id="rId16" w:type="default"/>
          <w:footerReference r:id="rId17" w:type="default"/>
          <w:pgSz w:w="11905" w:h="16840"/>
          <w:pgMar w:top="400" w:right="1728" w:bottom="615" w:left="1716" w:header="0" w:footer="454" w:gutter="0"/>
          <w:pgNumType w:fmt="numberInDash"/>
          <w:cols w:space="720" w:num="1"/>
        </w:sectPr>
      </w:pPr>
    </w:p>
    <w:p w14:paraId="2E03A950">
      <w:pPr>
        <w:spacing w:line="317" w:lineRule="auto"/>
        <w:rPr>
          <w:rFonts w:ascii="Arial"/>
          <w:sz w:val="21"/>
        </w:rPr>
      </w:pPr>
    </w:p>
    <w:p w14:paraId="04A1443F">
      <w:pPr>
        <w:spacing w:line="317" w:lineRule="auto"/>
        <w:rPr>
          <w:rFonts w:ascii="Arial"/>
          <w:sz w:val="21"/>
        </w:rPr>
      </w:pPr>
    </w:p>
    <w:p w14:paraId="0594C025">
      <w:pPr>
        <w:spacing w:line="318" w:lineRule="auto"/>
        <w:rPr>
          <w:rFonts w:ascii="Arial"/>
          <w:sz w:val="21"/>
        </w:rPr>
      </w:pPr>
    </w:p>
    <w:p w14:paraId="43E72479">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50F435AC"/>
    <w:p w14:paraId="0CB36DCF"/>
    <w:p w14:paraId="381C6ECE"/>
    <w:p w14:paraId="3A98749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2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FBB1C93">
            <w:pPr>
              <w:spacing w:line="321" w:lineRule="auto"/>
              <w:rPr>
                <w:rFonts w:ascii="Arial"/>
                <w:sz w:val="21"/>
              </w:rPr>
            </w:pPr>
          </w:p>
          <w:p w14:paraId="1BDAD026">
            <w:pPr>
              <w:spacing w:line="321" w:lineRule="auto"/>
              <w:rPr>
                <w:rFonts w:ascii="Arial"/>
                <w:sz w:val="21"/>
              </w:rPr>
            </w:pPr>
          </w:p>
          <w:p w14:paraId="4A202C7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59B6494">
            <w:pPr>
              <w:rPr>
                <w:rFonts w:ascii="Arial"/>
                <w:sz w:val="21"/>
              </w:rPr>
            </w:pPr>
          </w:p>
        </w:tc>
      </w:tr>
      <w:tr w14:paraId="2054F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B37106">
            <w:pPr>
              <w:spacing w:line="397" w:lineRule="auto"/>
              <w:rPr>
                <w:rFonts w:ascii="Arial"/>
                <w:sz w:val="21"/>
              </w:rPr>
            </w:pPr>
          </w:p>
          <w:p w14:paraId="2C21FA0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9EDAFBC">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2447873D">
            <w:pPr>
              <w:rPr>
                <w:rFonts w:ascii="Arial"/>
                <w:sz w:val="21"/>
              </w:rPr>
            </w:pPr>
          </w:p>
        </w:tc>
      </w:tr>
      <w:tr w14:paraId="5F1D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0734F48">
            <w:pPr>
              <w:spacing w:line="417" w:lineRule="auto"/>
              <w:rPr>
                <w:rFonts w:ascii="Arial"/>
                <w:sz w:val="21"/>
              </w:rPr>
            </w:pPr>
          </w:p>
          <w:p w14:paraId="3B96FE5A">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1727A7C">
            <w:pPr>
              <w:rPr>
                <w:rFonts w:ascii="Arial"/>
                <w:sz w:val="21"/>
              </w:rPr>
            </w:pPr>
          </w:p>
        </w:tc>
      </w:tr>
      <w:tr w14:paraId="37DC3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57E036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6E8DB88D"/>
          <w:p w14:paraId="6064282C">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6E676F4">
      <w:pPr>
        <w:spacing w:line="269" w:lineRule="auto"/>
        <w:rPr>
          <w:rFonts w:ascii="Arial"/>
          <w:sz w:val="21"/>
        </w:rPr>
      </w:pPr>
    </w:p>
    <w:p w14:paraId="13BB3D33">
      <w:pPr>
        <w:spacing w:line="269" w:lineRule="auto"/>
        <w:rPr>
          <w:rFonts w:ascii="Arial"/>
          <w:sz w:val="21"/>
        </w:rPr>
      </w:pPr>
    </w:p>
    <w:p w14:paraId="354BB88A">
      <w:pPr>
        <w:spacing w:line="270" w:lineRule="auto"/>
        <w:rPr>
          <w:rFonts w:ascii="Arial"/>
          <w:sz w:val="21"/>
        </w:rPr>
      </w:pPr>
    </w:p>
    <w:p w14:paraId="47DC57E3">
      <w:pPr>
        <w:spacing w:line="270" w:lineRule="auto"/>
        <w:rPr>
          <w:rFonts w:ascii="Arial"/>
          <w:sz w:val="21"/>
        </w:rPr>
      </w:pPr>
    </w:p>
    <w:p w14:paraId="523D80A7">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C0EFED7">
      <w:pPr>
        <w:spacing w:line="251" w:lineRule="auto"/>
        <w:rPr>
          <w:rFonts w:ascii="Arial"/>
          <w:sz w:val="21"/>
        </w:rPr>
      </w:pPr>
    </w:p>
    <w:p w14:paraId="3AEC3B5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430256B">
      <w:pPr>
        <w:spacing w:line="252" w:lineRule="auto"/>
        <w:rPr>
          <w:rFonts w:ascii="Arial"/>
          <w:sz w:val="21"/>
        </w:rPr>
      </w:pPr>
    </w:p>
    <w:p w14:paraId="6E5518F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513051C">
      <w:pPr>
        <w:sectPr>
          <w:footerReference r:id="rId18" w:type="default"/>
          <w:pgSz w:w="11905" w:h="16840"/>
          <w:pgMar w:top="400" w:right="1284" w:bottom="615" w:left="1665" w:header="0" w:footer="454" w:gutter="0"/>
          <w:pgNumType w:fmt="numberInDash"/>
          <w:cols w:space="720" w:num="1"/>
        </w:sectPr>
      </w:pPr>
    </w:p>
    <w:p w14:paraId="3A97647C">
      <w:pPr>
        <w:spacing w:line="317" w:lineRule="auto"/>
        <w:rPr>
          <w:rFonts w:ascii="Arial"/>
          <w:sz w:val="21"/>
        </w:rPr>
      </w:pPr>
    </w:p>
    <w:p w14:paraId="059A7F28">
      <w:pPr>
        <w:spacing w:line="318" w:lineRule="auto"/>
        <w:rPr>
          <w:rFonts w:ascii="Arial"/>
          <w:sz w:val="21"/>
        </w:rPr>
      </w:pPr>
    </w:p>
    <w:p w14:paraId="2ADCE554">
      <w:pPr>
        <w:spacing w:line="318" w:lineRule="auto"/>
        <w:rPr>
          <w:rFonts w:ascii="Arial"/>
          <w:sz w:val="21"/>
        </w:rPr>
      </w:pPr>
    </w:p>
    <w:p w14:paraId="45D89211">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749D6D5B">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56E8A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EDC46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70E45A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B3AA0BC">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CADD68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1589A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23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5D6DA8">
            <w:pPr>
              <w:rPr>
                <w:rFonts w:ascii="Arial"/>
                <w:sz w:val="21"/>
              </w:rPr>
            </w:pPr>
          </w:p>
        </w:tc>
        <w:tc>
          <w:tcPr>
            <w:tcW w:w="1623" w:type="dxa"/>
            <w:vAlign w:val="top"/>
          </w:tcPr>
          <w:p w14:paraId="44DB50BC">
            <w:pPr>
              <w:rPr>
                <w:rFonts w:ascii="Arial"/>
                <w:sz w:val="21"/>
              </w:rPr>
            </w:pPr>
          </w:p>
        </w:tc>
        <w:tc>
          <w:tcPr>
            <w:tcW w:w="1621" w:type="dxa"/>
            <w:vAlign w:val="top"/>
          </w:tcPr>
          <w:p w14:paraId="06E99DD2">
            <w:pPr>
              <w:rPr>
                <w:rFonts w:ascii="Arial"/>
                <w:sz w:val="21"/>
              </w:rPr>
            </w:pPr>
          </w:p>
        </w:tc>
        <w:tc>
          <w:tcPr>
            <w:tcW w:w="1932" w:type="dxa"/>
            <w:vAlign w:val="top"/>
          </w:tcPr>
          <w:p w14:paraId="08799352">
            <w:pPr>
              <w:rPr>
                <w:rFonts w:ascii="Arial"/>
                <w:sz w:val="21"/>
              </w:rPr>
            </w:pPr>
          </w:p>
        </w:tc>
        <w:tc>
          <w:tcPr>
            <w:tcW w:w="1363" w:type="dxa"/>
            <w:vAlign w:val="top"/>
          </w:tcPr>
          <w:p w14:paraId="1BDD03C3">
            <w:pPr>
              <w:rPr>
                <w:rFonts w:ascii="Arial"/>
                <w:sz w:val="21"/>
              </w:rPr>
            </w:pPr>
          </w:p>
        </w:tc>
      </w:tr>
      <w:tr w14:paraId="27E4E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A479024">
            <w:pPr>
              <w:rPr>
                <w:rFonts w:ascii="Arial"/>
                <w:sz w:val="21"/>
              </w:rPr>
            </w:pPr>
          </w:p>
        </w:tc>
        <w:tc>
          <w:tcPr>
            <w:tcW w:w="1623" w:type="dxa"/>
            <w:vAlign w:val="top"/>
          </w:tcPr>
          <w:p w14:paraId="2B18F8FF">
            <w:pPr>
              <w:rPr>
                <w:rFonts w:ascii="Arial"/>
                <w:sz w:val="21"/>
              </w:rPr>
            </w:pPr>
          </w:p>
        </w:tc>
        <w:tc>
          <w:tcPr>
            <w:tcW w:w="1621" w:type="dxa"/>
            <w:vAlign w:val="top"/>
          </w:tcPr>
          <w:p w14:paraId="1A3E6B1E">
            <w:pPr>
              <w:rPr>
                <w:rFonts w:ascii="Arial"/>
                <w:sz w:val="21"/>
              </w:rPr>
            </w:pPr>
          </w:p>
        </w:tc>
        <w:tc>
          <w:tcPr>
            <w:tcW w:w="1932" w:type="dxa"/>
            <w:vAlign w:val="top"/>
          </w:tcPr>
          <w:p w14:paraId="7C838333">
            <w:pPr>
              <w:rPr>
                <w:rFonts w:ascii="Arial"/>
                <w:sz w:val="21"/>
              </w:rPr>
            </w:pPr>
          </w:p>
        </w:tc>
        <w:tc>
          <w:tcPr>
            <w:tcW w:w="1363" w:type="dxa"/>
            <w:vAlign w:val="top"/>
          </w:tcPr>
          <w:p w14:paraId="32DF3CDF">
            <w:pPr>
              <w:rPr>
                <w:rFonts w:ascii="Arial"/>
                <w:sz w:val="21"/>
              </w:rPr>
            </w:pPr>
          </w:p>
        </w:tc>
      </w:tr>
      <w:tr w14:paraId="7D3A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7B26E90">
            <w:pPr>
              <w:rPr>
                <w:rFonts w:ascii="Arial"/>
                <w:sz w:val="21"/>
              </w:rPr>
            </w:pPr>
          </w:p>
        </w:tc>
        <w:tc>
          <w:tcPr>
            <w:tcW w:w="1623" w:type="dxa"/>
            <w:vAlign w:val="top"/>
          </w:tcPr>
          <w:p w14:paraId="25F0495F">
            <w:pPr>
              <w:rPr>
                <w:rFonts w:ascii="Arial"/>
                <w:sz w:val="21"/>
              </w:rPr>
            </w:pPr>
          </w:p>
        </w:tc>
        <w:tc>
          <w:tcPr>
            <w:tcW w:w="1621" w:type="dxa"/>
            <w:vAlign w:val="top"/>
          </w:tcPr>
          <w:p w14:paraId="076E3824">
            <w:pPr>
              <w:rPr>
                <w:rFonts w:ascii="Arial"/>
                <w:sz w:val="21"/>
              </w:rPr>
            </w:pPr>
          </w:p>
        </w:tc>
        <w:tc>
          <w:tcPr>
            <w:tcW w:w="1932" w:type="dxa"/>
            <w:vAlign w:val="top"/>
          </w:tcPr>
          <w:p w14:paraId="5BDA6D93">
            <w:pPr>
              <w:rPr>
                <w:rFonts w:ascii="Arial"/>
                <w:sz w:val="21"/>
              </w:rPr>
            </w:pPr>
          </w:p>
        </w:tc>
        <w:tc>
          <w:tcPr>
            <w:tcW w:w="1363" w:type="dxa"/>
            <w:vAlign w:val="top"/>
          </w:tcPr>
          <w:p w14:paraId="543E9EB2">
            <w:pPr>
              <w:rPr>
                <w:rFonts w:ascii="Arial"/>
                <w:sz w:val="21"/>
              </w:rPr>
            </w:pPr>
          </w:p>
        </w:tc>
      </w:tr>
      <w:tr w14:paraId="108DF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BAAC2AA">
            <w:pPr>
              <w:rPr>
                <w:rFonts w:ascii="Arial"/>
                <w:sz w:val="21"/>
              </w:rPr>
            </w:pPr>
          </w:p>
        </w:tc>
        <w:tc>
          <w:tcPr>
            <w:tcW w:w="1623" w:type="dxa"/>
            <w:vAlign w:val="top"/>
          </w:tcPr>
          <w:p w14:paraId="3C2C0297">
            <w:pPr>
              <w:rPr>
                <w:rFonts w:ascii="Arial"/>
                <w:sz w:val="21"/>
              </w:rPr>
            </w:pPr>
          </w:p>
        </w:tc>
        <w:tc>
          <w:tcPr>
            <w:tcW w:w="1621" w:type="dxa"/>
            <w:vAlign w:val="top"/>
          </w:tcPr>
          <w:p w14:paraId="55E67ED1">
            <w:pPr>
              <w:rPr>
                <w:rFonts w:ascii="Arial"/>
                <w:sz w:val="21"/>
              </w:rPr>
            </w:pPr>
          </w:p>
        </w:tc>
        <w:tc>
          <w:tcPr>
            <w:tcW w:w="1932" w:type="dxa"/>
            <w:vAlign w:val="top"/>
          </w:tcPr>
          <w:p w14:paraId="7A3EF376">
            <w:pPr>
              <w:rPr>
                <w:rFonts w:ascii="Arial"/>
                <w:sz w:val="21"/>
              </w:rPr>
            </w:pPr>
          </w:p>
        </w:tc>
        <w:tc>
          <w:tcPr>
            <w:tcW w:w="1363" w:type="dxa"/>
            <w:vAlign w:val="top"/>
          </w:tcPr>
          <w:p w14:paraId="06BED185">
            <w:pPr>
              <w:rPr>
                <w:rFonts w:ascii="Arial"/>
                <w:sz w:val="21"/>
              </w:rPr>
            </w:pPr>
          </w:p>
        </w:tc>
      </w:tr>
      <w:tr w14:paraId="0C035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17BE7FC2">
            <w:pPr>
              <w:rPr>
                <w:rFonts w:ascii="Arial"/>
                <w:sz w:val="21"/>
              </w:rPr>
            </w:pPr>
          </w:p>
        </w:tc>
        <w:tc>
          <w:tcPr>
            <w:tcW w:w="1623" w:type="dxa"/>
            <w:vAlign w:val="top"/>
          </w:tcPr>
          <w:p w14:paraId="01A7A814">
            <w:pPr>
              <w:rPr>
                <w:rFonts w:ascii="Arial"/>
                <w:sz w:val="21"/>
              </w:rPr>
            </w:pPr>
          </w:p>
        </w:tc>
        <w:tc>
          <w:tcPr>
            <w:tcW w:w="1621" w:type="dxa"/>
            <w:vAlign w:val="top"/>
          </w:tcPr>
          <w:p w14:paraId="5D7F6BBF">
            <w:pPr>
              <w:rPr>
                <w:rFonts w:ascii="Arial"/>
                <w:sz w:val="21"/>
              </w:rPr>
            </w:pPr>
          </w:p>
        </w:tc>
        <w:tc>
          <w:tcPr>
            <w:tcW w:w="1932" w:type="dxa"/>
            <w:vAlign w:val="top"/>
          </w:tcPr>
          <w:p w14:paraId="720C177A">
            <w:pPr>
              <w:rPr>
                <w:rFonts w:ascii="Arial"/>
                <w:sz w:val="21"/>
              </w:rPr>
            </w:pPr>
          </w:p>
        </w:tc>
        <w:tc>
          <w:tcPr>
            <w:tcW w:w="1363" w:type="dxa"/>
            <w:vAlign w:val="top"/>
          </w:tcPr>
          <w:p w14:paraId="7DFBDB53">
            <w:pPr>
              <w:rPr>
                <w:rFonts w:ascii="Arial"/>
                <w:sz w:val="21"/>
              </w:rPr>
            </w:pPr>
          </w:p>
        </w:tc>
      </w:tr>
      <w:tr w14:paraId="0890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43FDC2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75878458">
      <w:pPr>
        <w:rPr>
          <w:rFonts w:ascii="Arial"/>
          <w:sz w:val="21"/>
        </w:rPr>
      </w:pPr>
    </w:p>
    <w:p w14:paraId="04559FF6">
      <w:pPr>
        <w:spacing w:line="241" w:lineRule="auto"/>
        <w:rPr>
          <w:rFonts w:ascii="Arial"/>
          <w:sz w:val="21"/>
        </w:rPr>
      </w:pPr>
    </w:p>
    <w:p w14:paraId="353099CA">
      <w:pPr>
        <w:pStyle w:val="3"/>
        <w:rPr>
          <w:rFonts w:ascii="Arial"/>
          <w:sz w:val="21"/>
        </w:rPr>
      </w:pPr>
    </w:p>
    <w:p w14:paraId="1618A16F">
      <w:pPr>
        <w:pStyle w:val="3"/>
        <w:rPr>
          <w:rFonts w:ascii="Arial"/>
          <w:sz w:val="21"/>
        </w:rPr>
      </w:pPr>
    </w:p>
    <w:p w14:paraId="69D8B94B">
      <w:pPr>
        <w:pStyle w:val="3"/>
        <w:rPr>
          <w:rFonts w:ascii="Arial"/>
          <w:sz w:val="21"/>
        </w:rPr>
      </w:pPr>
    </w:p>
    <w:p w14:paraId="500FF85B">
      <w:pPr>
        <w:pStyle w:val="3"/>
        <w:rPr>
          <w:rFonts w:ascii="Arial"/>
          <w:sz w:val="21"/>
        </w:rPr>
      </w:pPr>
    </w:p>
    <w:p w14:paraId="4DAE3130">
      <w:pPr>
        <w:pStyle w:val="3"/>
        <w:rPr>
          <w:rFonts w:ascii="Arial"/>
          <w:sz w:val="21"/>
        </w:rPr>
      </w:pPr>
    </w:p>
    <w:p w14:paraId="10C5FB87">
      <w:pPr>
        <w:pStyle w:val="3"/>
        <w:rPr>
          <w:rFonts w:ascii="Arial"/>
          <w:sz w:val="21"/>
        </w:rPr>
      </w:pPr>
    </w:p>
    <w:p w14:paraId="5E833D7B">
      <w:pPr>
        <w:pStyle w:val="3"/>
        <w:rPr>
          <w:rFonts w:ascii="Arial"/>
          <w:sz w:val="21"/>
        </w:rPr>
      </w:pPr>
    </w:p>
    <w:p w14:paraId="1FEA180B">
      <w:pPr>
        <w:pStyle w:val="3"/>
        <w:rPr>
          <w:rFonts w:ascii="Arial"/>
          <w:sz w:val="21"/>
        </w:rPr>
      </w:pPr>
    </w:p>
    <w:p w14:paraId="523C5D04">
      <w:pPr>
        <w:pStyle w:val="3"/>
        <w:rPr>
          <w:rFonts w:ascii="Arial"/>
          <w:sz w:val="21"/>
        </w:rPr>
      </w:pPr>
    </w:p>
    <w:p w14:paraId="33B0C978">
      <w:pPr>
        <w:pStyle w:val="3"/>
        <w:rPr>
          <w:rFonts w:ascii="Arial"/>
          <w:sz w:val="21"/>
        </w:rPr>
      </w:pPr>
    </w:p>
    <w:p w14:paraId="079F7FB5">
      <w:pPr>
        <w:pStyle w:val="3"/>
        <w:rPr>
          <w:rFonts w:ascii="Arial"/>
          <w:sz w:val="21"/>
        </w:rPr>
      </w:pPr>
    </w:p>
    <w:p w14:paraId="00995E82">
      <w:pPr>
        <w:pStyle w:val="3"/>
        <w:rPr>
          <w:rFonts w:ascii="Arial"/>
          <w:sz w:val="21"/>
        </w:rPr>
      </w:pPr>
    </w:p>
    <w:p w14:paraId="5B630579">
      <w:pPr>
        <w:pStyle w:val="3"/>
        <w:rPr>
          <w:rFonts w:ascii="Arial"/>
          <w:sz w:val="21"/>
        </w:rPr>
      </w:pPr>
    </w:p>
    <w:p w14:paraId="64652809">
      <w:pPr>
        <w:pStyle w:val="3"/>
        <w:rPr>
          <w:rFonts w:ascii="Arial"/>
          <w:sz w:val="21"/>
        </w:rPr>
      </w:pPr>
    </w:p>
    <w:p w14:paraId="7669A0C4">
      <w:pPr>
        <w:pStyle w:val="3"/>
        <w:rPr>
          <w:rFonts w:ascii="Arial"/>
          <w:sz w:val="21"/>
        </w:rPr>
      </w:pPr>
    </w:p>
    <w:p w14:paraId="5BE65BEB">
      <w:pPr>
        <w:pStyle w:val="3"/>
        <w:rPr>
          <w:rFonts w:ascii="Arial"/>
          <w:sz w:val="21"/>
        </w:rPr>
      </w:pPr>
    </w:p>
    <w:p w14:paraId="1462EBE8">
      <w:pPr>
        <w:pStyle w:val="3"/>
        <w:rPr>
          <w:rFonts w:ascii="Arial"/>
          <w:sz w:val="21"/>
        </w:rPr>
      </w:pPr>
    </w:p>
    <w:p w14:paraId="5C068BC7">
      <w:pPr>
        <w:pStyle w:val="3"/>
        <w:rPr>
          <w:rFonts w:ascii="Arial"/>
          <w:sz w:val="21"/>
        </w:rPr>
      </w:pPr>
    </w:p>
    <w:p w14:paraId="19110C12">
      <w:pPr>
        <w:pStyle w:val="3"/>
        <w:rPr>
          <w:rFonts w:ascii="Arial"/>
          <w:sz w:val="21"/>
        </w:rPr>
      </w:pPr>
    </w:p>
    <w:p w14:paraId="671B37CB">
      <w:pPr>
        <w:pStyle w:val="3"/>
        <w:rPr>
          <w:rFonts w:ascii="Arial"/>
          <w:sz w:val="21"/>
        </w:rPr>
      </w:pPr>
    </w:p>
    <w:p w14:paraId="341A98A9">
      <w:pPr>
        <w:pStyle w:val="3"/>
        <w:rPr>
          <w:rFonts w:ascii="Arial"/>
          <w:sz w:val="21"/>
        </w:rPr>
      </w:pPr>
    </w:p>
    <w:p w14:paraId="39A7D802">
      <w:pPr>
        <w:pStyle w:val="3"/>
        <w:rPr>
          <w:rFonts w:ascii="Arial"/>
          <w:sz w:val="21"/>
        </w:rPr>
      </w:pPr>
    </w:p>
    <w:p w14:paraId="07BE9301">
      <w:pPr>
        <w:pStyle w:val="3"/>
        <w:rPr>
          <w:rFonts w:ascii="Arial"/>
          <w:sz w:val="21"/>
        </w:rPr>
      </w:pPr>
    </w:p>
    <w:p w14:paraId="2F6CEF1F">
      <w:pPr>
        <w:pStyle w:val="3"/>
        <w:rPr>
          <w:rFonts w:ascii="Arial"/>
          <w:sz w:val="21"/>
        </w:rPr>
      </w:pPr>
    </w:p>
    <w:p w14:paraId="30F6786B">
      <w:pPr>
        <w:pStyle w:val="3"/>
        <w:rPr>
          <w:rFonts w:ascii="Arial"/>
          <w:sz w:val="21"/>
        </w:rPr>
      </w:pPr>
    </w:p>
    <w:p w14:paraId="4C57297E">
      <w:pPr>
        <w:pStyle w:val="3"/>
        <w:rPr>
          <w:rFonts w:ascii="Arial"/>
          <w:sz w:val="21"/>
        </w:rPr>
      </w:pPr>
    </w:p>
    <w:p w14:paraId="2D40913E">
      <w:pPr>
        <w:pStyle w:val="3"/>
        <w:rPr>
          <w:rFonts w:ascii="Arial"/>
          <w:sz w:val="21"/>
        </w:rPr>
      </w:pPr>
    </w:p>
    <w:p w14:paraId="6CFD5FD4">
      <w:pPr>
        <w:pStyle w:val="3"/>
        <w:rPr>
          <w:rFonts w:ascii="Arial"/>
          <w:sz w:val="21"/>
        </w:rPr>
      </w:pPr>
    </w:p>
    <w:p w14:paraId="6DA6E3DA">
      <w:pPr>
        <w:pStyle w:val="3"/>
        <w:rPr>
          <w:rFonts w:ascii="Arial"/>
          <w:sz w:val="21"/>
        </w:rPr>
      </w:pPr>
    </w:p>
    <w:p w14:paraId="683638EA">
      <w:pPr>
        <w:pStyle w:val="3"/>
        <w:rPr>
          <w:rFonts w:ascii="Arial"/>
          <w:sz w:val="21"/>
        </w:rPr>
      </w:pPr>
    </w:p>
    <w:p w14:paraId="4A7F9781">
      <w:pPr>
        <w:pStyle w:val="3"/>
        <w:rPr>
          <w:rFonts w:ascii="Arial"/>
          <w:sz w:val="21"/>
        </w:rPr>
      </w:pPr>
    </w:p>
    <w:p w14:paraId="27270585">
      <w:pPr>
        <w:spacing w:line="241" w:lineRule="auto"/>
        <w:rPr>
          <w:rFonts w:ascii="Arial"/>
          <w:sz w:val="21"/>
        </w:rPr>
      </w:pPr>
    </w:p>
    <w:p w14:paraId="6216FE37">
      <w:pPr>
        <w:spacing w:line="241" w:lineRule="auto"/>
        <w:rPr>
          <w:rFonts w:ascii="Arial"/>
          <w:sz w:val="21"/>
        </w:rPr>
      </w:pPr>
    </w:p>
    <w:p w14:paraId="158C7AF9">
      <w:pPr>
        <w:spacing w:line="242" w:lineRule="auto"/>
        <w:rPr>
          <w:rFonts w:ascii="Arial"/>
          <w:sz w:val="21"/>
        </w:rPr>
      </w:pPr>
    </w:p>
    <w:p w14:paraId="5D13B8DF">
      <w:pPr>
        <w:spacing w:line="242" w:lineRule="auto"/>
        <w:rPr>
          <w:rFonts w:ascii="Arial"/>
          <w:sz w:val="21"/>
        </w:rPr>
      </w:pPr>
    </w:p>
    <w:p w14:paraId="315EDAD2">
      <w:pPr>
        <w:spacing w:line="242" w:lineRule="auto"/>
        <w:rPr>
          <w:rFonts w:ascii="Arial"/>
          <w:sz w:val="21"/>
        </w:rPr>
      </w:pPr>
    </w:p>
    <w:p w14:paraId="760550BF">
      <w:pPr>
        <w:spacing w:line="242" w:lineRule="auto"/>
        <w:rPr>
          <w:rFonts w:ascii="Arial"/>
          <w:sz w:val="21"/>
        </w:rPr>
      </w:pPr>
    </w:p>
    <w:p w14:paraId="238A8F94">
      <w:pPr>
        <w:spacing w:line="242" w:lineRule="auto"/>
        <w:rPr>
          <w:rFonts w:ascii="Arial"/>
          <w:sz w:val="21"/>
        </w:rPr>
      </w:pPr>
    </w:p>
    <w:p w14:paraId="6F4E07CF">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EFADAFB"/>
    <w:p w14:paraId="583228BD"/>
    <w:p w14:paraId="3D2FAD7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B70E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E556ACE">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9C1B59F">
            <w:pPr>
              <w:rPr>
                <w:rFonts w:ascii="Arial"/>
                <w:sz w:val="21"/>
              </w:rPr>
            </w:pPr>
          </w:p>
        </w:tc>
      </w:tr>
      <w:tr w14:paraId="5933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0E7F0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98A52FF">
            <w:pPr>
              <w:rPr>
                <w:rFonts w:ascii="Arial"/>
                <w:sz w:val="21"/>
              </w:rPr>
            </w:pPr>
          </w:p>
        </w:tc>
      </w:tr>
      <w:tr w14:paraId="72E31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3CBD879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271AAAB">
            <w:pPr>
              <w:rPr>
                <w:rFonts w:ascii="Arial"/>
                <w:sz w:val="21"/>
              </w:rPr>
            </w:pPr>
          </w:p>
        </w:tc>
      </w:tr>
      <w:tr w14:paraId="6BBA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98FB41B">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B826D4C">
            <w:pPr>
              <w:rPr>
                <w:rFonts w:ascii="Arial"/>
                <w:sz w:val="21"/>
              </w:rPr>
            </w:pPr>
          </w:p>
        </w:tc>
        <w:tc>
          <w:tcPr>
            <w:tcW w:w="2189" w:type="dxa"/>
            <w:gridSpan w:val="3"/>
            <w:vAlign w:val="top"/>
          </w:tcPr>
          <w:p w14:paraId="07EFF34C">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D00016">
            <w:pPr>
              <w:rPr>
                <w:rFonts w:ascii="Arial"/>
                <w:sz w:val="21"/>
              </w:rPr>
            </w:pPr>
          </w:p>
        </w:tc>
      </w:tr>
      <w:tr w14:paraId="50F3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12D5D3C3">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192EB5B1">
            <w:pPr>
              <w:rPr>
                <w:rFonts w:ascii="Arial"/>
                <w:sz w:val="21"/>
              </w:rPr>
            </w:pPr>
          </w:p>
        </w:tc>
      </w:tr>
      <w:tr w14:paraId="2DDB9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CB037C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818E7F2">
            <w:pPr>
              <w:rPr>
                <w:rFonts w:ascii="Arial"/>
                <w:sz w:val="21"/>
              </w:rPr>
            </w:pPr>
          </w:p>
        </w:tc>
        <w:tc>
          <w:tcPr>
            <w:tcW w:w="1278" w:type="dxa"/>
            <w:gridSpan w:val="2"/>
            <w:vAlign w:val="top"/>
          </w:tcPr>
          <w:p w14:paraId="7A040DF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42999CA">
            <w:pPr>
              <w:rPr>
                <w:rFonts w:ascii="Arial"/>
                <w:sz w:val="21"/>
              </w:rPr>
            </w:pPr>
          </w:p>
        </w:tc>
        <w:tc>
          <w:tcPr>
            <w:tcW w:w="1312" w:type="dxa"/>
            <w:gridSpan w:val="2"/>
            <w:vAlign w:val="top"/>
          </w:tcPr>
          <w:p w14:paraId="6940812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FE2FFB1">
            <w:pPr>
              <w:rPr>
                <w:rFonts w:ascii="Arial"/>
                <w:sz w:val="21"/>
              </w:rPr>
            </w:pPr>
          </w:p>
        </w:tc>
      </w:tr>
      <w:tr w14:paraId="53FD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ECE845E">
            <w:pPr>
              <w:spacing w:line="379" w:lineRule="auto"/>
              <w:rPr>
                <w:rFonts w:ascii="Arial"/>
                <w:sz w:val="21"/>
              </w:rPr>
            </w:pPr>
          </w:p>
          <w:p w14:paraId="12BEADD0">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65198D46">
            <w:pPr>
              <w:rPr>
                <w:rFonts w:ascii="Arial"/>
                <w:sz w:val="21"/>
              </w:rPr>
            </w:pPr>
          </w:p>
        </w:tc>
      </w:tr>
    </w:tbl>
    <w:p w14:paraId="0C517EBB">
      <w:pPr>
        <w:spacing w:before="78" w:line="315" w:lineRule="exact"/>
        <w:rPr>
          <w:rFonts w:ascii="仿宋" w:hAnsi="仿宋" w:eastAsia="仿宋" w:cs="仿宋"/>
          <w:sz w:val="24"/>
          <w:szCs w:val="24"/>
        </w:rPr>
      </w:pPr>
    </w:p>
    <w:p w14:paraId="031F6BE7">
      <w:pPr>
        <w:pStyle w:val="3"/>
        <w:rPr>
          <w:rFonts w:ascii="仿宋" w:hAnsi="仿宋" w:eastAsia="仿宋" w:cs="仿宋"/>
          <w:sz w:val="24"/>
          <w:szCs w:val="24"/>
        </w:rPr>
      </w:pPr>
    </w:p>
    <w:p w14:paraId="5B18A8E0">
      <w:pPr>
        <w:pStyle w:val="3"/>
        <w:rPr>
          <w:rFonts w:ascii="仿宋" w:hAnsi="仿宋" w:eastAsia="仿宋" w:cs="仿宋"/>
          <w:sz w:val="24"/>
          <w:szCs w:val="24"/>
        </w:rPr>
      </w:pPr>
    </w:p>
    <w:p w14:paraId="74846307">
      <w:pPr>
        <w:pStyle w:val="3"/>
        <w:rPr>
          <w:rFonts w:ascii="仿宋" w:hAnsi="仿宋" w:eastAsia="仿宋" w:cs="仿宋"/>
          <w:sz w:val="24"/>
          <w:szCs w:val="24"/>
        </w:rPr>
      </w:pPr>
    </w:p>
    <w:p w14:paraId="0D615310">
      <w:pPr>
        <w:pStyle w:val="3"/>
        <w:rPr>
          <w:rFonts w:ascii="仿宋" w:hAnsi="仿宋" w:eastAsia="仿宋" w:cs="仿宋"/>
          <w:sz w:val="24"/>
          <w:szCs w:val="24"/>
        </w:rPr>
      </w:pPr>
    </w:p>
    <w:p w14:paraId="54DCE61D">
      <w:pPr>
        <w:pStyle w:val="3"/>
        <w:rPr>
          <w:rFonts w:ascii="仿宋" w:hAnsi="仿宋" w:eastAsia="仿宋" w:cs="仿宋"/>
          <w:sz w:val="24"/>
          <w:szCs w:val="24"/>
        </w:rPr>
      </w:pPr>
    </w:p>
    <w:p w14:paraId="556B95E9">
      <w:pPr>
        <w:pStyle w:val="3"/>
        <w:rPr>
          <w:rFonts w:ascii="仿宋" w:hAnsi="仿宋" w:eastAsia="仿宋" w:cs="仿宋"/>
          <w:sz w:val="24"/>
          <w:szCs w:val="24"/>
        </w:rPr>
      </w:pPr>
    </w:p>
    <w:p w14:paraId="1486039B">
      <w:pPr>
        <w:pStyle w:val="3"/>
        <w:rPr>
          <w:rFonts w:ascii="仿宋" w:hAnsi="仿宋" w:eastAsia="仿宋" w:cs="仿宋"/>
          <w:sz w:val="24"/>
          <w:szCs w:val="24"/>
        </w:rPr>
      </w:pPr>
    </w:p>
    <w:p w14:paraId="78431E6E">
      <w:pPr>
        <w:pStyle w:val="3"/>
        <w:rPr>
          <w:rFonts w:ascii="仿宋" w:hAnsi="仿宋" w:eastAsia="仿宋" w:cs="仿宋"/>
          <w:sz w:val="24"/>
          <w:szCs w:val="24"/>
        </w:rPr>
      </w:pPr>
    </w:p>
    <w:p w14:paraId="164C36DE">
      <w:pPr>
        <w:pStyle w:val="3"/>
        <w:rPr>
          <w:rFonts w:ascii="仿宋" w:hAnsi="仿宋" w:eastAsia="仿宋" w:cs="仿宋"/>
          <w:sz w:val="24"/>
          <w:szCs w:val="24"/>
        </w:rPr>
      </w:pPr>
    </w:p>
    <w:p w14:paraId="0D95A890">
      <w:pPr>
        <w:pStyle w:val="3"/>
        <w:rPr>
          <w:rFonts w:ascii="仿宋" w:hAnsi="仿宋" w:eastAsia="仿宋" w:cs="仿宋"/>
          <w:sz w:val="24"/>
          <w:szCs w:val="24"/>
        </w:rPr>
      </w:pPr>
    </w:p>
    <w:p w14:paraId="602883A0">
      <w:pPr>
        <w:pStyle w:val="3"/>
        <w:rPr>
          <w:rFonts w:ascii="仿宋" w:hAnsi="仿宋" w:eastAsia="仿宋" w:cs="仿宋"/>
          <w:sz w:val="24"/>
          <w:szCs w:val="24"/>
        </w:rPr>
      </w:pPr>
    </w:p>
    <w:p w14:paraId="6CF66E5C">
      <w:pPr>
        <w:pStyle w:val="3"/>
        <w:rPr>
          <w:rFonts w:ascii="仿宋" w:hAnsi="仿宋" w:eastAsia="仿宋" w:cs="仿宋"/>
          <w:sz w:val="24"/>
          <w:szCs w:val="24"/>
        </w:rPr>
      </w:pPr>
    </w:p>
    <w:p w14:paraId="5AA81AAB">
      <w:pPr>
        <w:pStyle w:val="3"/>
        <w:rPr>
          <w:rFonts w:ascii="仿宋" w:hAnsi="仿宋" w:eastAsia="仿宋" w:cs="仿宋"/>
          <w:sz w:val="24"/>
          <w:szCs w:val="24"/>
        </w:rPr>
      </w:pPr>
    </w:p>
    <w:p w14:paraId="36C9E1A1">
      <w:pPr>
        <w:pStyle w:val="3"/>
        <w:rPr>
          <w:rFonts w:ascii="仿宋" w:hAnsi="仿宋" w:eastAsia="仿宋" w:cs="仿宋"/>
          <w:sz w:val="24"/>
          <w:szCs w:val="24"/>
        </w:rPr>
      </w:pPr>
    </w:p>
    <w:p w14:paraId="135B03BC">
      <w:pPr>
        <w:pStyle w:val="3"/>
        <w:rPr>
          <w:rFonts w:ascii="仿宋" w:hAnsi="仿宋" w:eastAsia="仿宋" w:cs="仿宋"/>
          <w:sz w:val="24"/>
          <w:szCs w:val="24"/>
        </w:rPr>
      </w:pPr>
    </w:p>
    <w:p w14:paraId="2234E00D">
      <w:pPr>
        <w:pStyle w:val="3"/>
        <w:rPr>
          <w:rFonts w:ascii="仿宋" w:hAnsi="仿宋" w:eastAsia="仿宋" w:cs="仿宋"/>
          <w:sz w:val="24"/>
          <w:szCs w:val="24"/>
        </w:rPr>
      </w:pPr>
    </w:p>
    <w:p w14:paraId="5B8A2B48">
      <w:pPr>
        <w:pStyle w:val="3"/>
        <w:rPr>
          <w:rFonts w:ascii="仿宋" w:hAnsi="仿宋" w:eastAsia="仿宋" w:cs="仿宋"/>
          <w:sz w:val="24"/>
          <w:szCs w:val="24"/>
        </w:rPr>
      </w:pPr>
    </w:p>
    <w:p w14:paraId="0028AC71">
      <w:pPr>
        <w:pStyle w:val="3"/>
        <w:rPr>
          <w:rFonts w:ascii="仿宋" w:hAnsi="仿宋" w:eastAsia="仿宋" w:cs="仿宋"/>
          <w:sz w:val="24"/>
          <w:szCs w:val="24"/>
        </w:rPr>
      </w:pPr>
    </w:p>
    <w:p w14:paraId="689CE197">
      <w:pPr>
        <w:pStyle w:val="3"/>
        <w:rPr>
          <w:rFonts w:ascii="仿宋" w:hAnsi="仿宋" w:eastAsia="仿宋" w:cs="仿宋"/>
          <w:sz w:val="24"/>
          <w:szCs w:val="24"/>
        </w:rPr>
      </w:pPr>
    </w:p>
    <w:p w14:paraId="541ADD3E">
      <w:pPr>
        <w:pStyle w:val="3"/>
        <w:rPr>
          <w:rFonts w:ascii="仿宋" w:hAnsi="仿宋" w:eastAsia="仿宋" w:cs="仿宋"/>
          <w:b/>
          <w:bCs/>
          <w:sz w:val="24"/>
          <w:szCs w:val="24"/>
        </w:rPr>
      </w:pPr>
    </w:p>
    <w:p w14:paraId="307A4C32">
      <w:pPr>
        <w:pStyle w:val="3"/>
        <w:rPr>
          <w:rFonts w:ascii="仿宋" w:hAnsi="仿宋" w:eastAsia="仿宋" w:cs="仿宋"/>
          <w:sz w:val="24"/>
          <w:szCs w:val="24"/>
        </w:rPr>
      </w:pPr>
    </w:p>
    <w:p w14:paraId="22B970A8">
      <w:pPr>
        <w:pStyle w:val="3"/>
        <w:rPr>
          <w:rFonts w:ascii="仿宋" w:hAnsi="仿宋" w:eastAsia="仿宋" w:cs="仿宋"/>
          <w:sz w:val="24"/>
          <w:szCs w:val="24"/>
        </w:rPr>
      </w:pPr>
    </w:p>
    <w:p w14:paraId="7306C557">
      <w:pPr>
        <w:pStyle w:val="3"/>
        <w:rPr>
          <w:rFonts w:ascii="仿宋" w:hAnsi="仿宋" w:eastAsia="仿宋" w:cs="仿宋"/>
          <w:sz w:val="24"/>
          <w:szCs w:val="24"/>
        </w:rPr>
      </w:pPr>
    </w:p>
    <w:p w14:paraId="018271A6">
      <w:pPr>
        <w:pStyle w:val="3"/>
        <w:rPr>
          <w:rFonts w:ascii="仿宋" w:hAnsi="仿宋" w:eastAsia="仿宋" w:cs="仿宋"/>
          <w:sz w:val="24"/>
          <w:szCs w:val="24"/>
        </w:rPr>
      </w:pPr>
    </w:p>
    <w:p w14:paraId="7AF3E3D8">
      <w:pPr>
        <w:pStyle w:val="3"/>
        <w:rPr>
          <w:rFonts w:ascii="仿宋" w:hAnsi="仿宋" w:eastAsia="仿宋" w:cs="仿宋"/>
          <w:sz w:val="24"/>
          <w:szCs w:val="24"/>
        </w:rPr>
      </w:pPr>
    </w:p>
    <w:p w14:paraId="159B0647">
      <w:pPr>
        <w:pStyle w:val="3"/>
        <w:rPr>
          <w:rFonts w:ascii="仿宋" w:hAnsi="仿宋" w:eastAsia="仿宋" w:cs="仿宋"/>
          <w:sz w:val="24"/>
          <w:szCs w:val="24"/>
        </w:rPr>
      </w:pPr>
    </w:p>
    <w:p w14:paraId="28382396">
      <w:pPr>
        <w:pStyle w:val="3"/>
        <w:rPr>
          <w:rFonts w:ascii="仿宋" w:hAnsi="仿宋" w:eastAsia="仿宋" w:cs="仿宋"/>
          <w:sz w:val="24"/>
          <w:szCs w:val="24"/>
        </w:rPr>
      </w:pPr>
    </w:p>
    <w:p w14:paraId="7F1EFA8F">
      <w:pPr>
        <w:pStyle w:val="3"/>
        <w:rPr>
          <w:rFonts w:ascii="仿宋" w:hAnsi="仿宋" w:eastAsia="仿宋" w:cs="仿宋"/>
          <w:sz w:val="24"/>
          <w:szCs w:val="24"/>
        </w:rPr>
      </w:pPr>
    </w:p>
    <w:p w14:paraId="47029CA3">
      <w:pPr>
        <w:pStyle w:val="3"/>
        <w:rPr>
          <w:rFonts w:ascii="仿宋" w:hAnsi="仿宋" w:eastAsia="仿宋" w:cs="仿宋"/>
          <w:sz w:val="24"/>
          <w:szCs w:val="24"/>
        </w:rPr>
      </w:pPr>
    </w:p>
    <w:p w14:paraId="4BFBB539">
      <w:pPr>
        <w:pStyle w:val="3"/>
        <w:jc w:val="center"/>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3"/>
        <w:rPr>
          <w:rFonts w:ascii="仿宋" w:hAnsi="仿宋" w:eastAsia="仿宋" w:cs="仿宋"/>
          <w:sz w:val="24"/>
          <w:szCs w:val="24"/>
        </w:rPr>
      </w:pPr>
    </w:p>
    <w:p w14:paraId="7E2F9F22">
      <w:pPr>
        <w:pStyle w:val="3"/>
        <w:rPr>
          <w:rFonts w:ascii="仿宋" w:hAnsi="仿宋" w:eastAsia="仿宋" w:cs="仿宋"/>
          <w:sz w:val="24"/>
          <w:szCs w:val="24"/>
        </w:rPr>
      </w:pPr>
    </w:p>
    <w:p w14:paraId="1EC55489">
      <w:pPr>
        <w:pStyle w:val="3"/>
        <w:rPr>
          <w:rFonts w:ascii="仿宋" w:hAnsi="仿宋" w:eastAsia="仿宋" w:cs="仿宋"/>
          <w:sz w:val="24"/>
          <w:szCs w:val="24"/>
        </w:rPr>
      </w:pPr>
    </w:p>
    <w:p w14:paraId="30FF3517">
      <w:pPr>
        <w:pStyle w:val="3"/>
        <w:rPr>
          <w:rFonts w:ascii="仿宋" w:hAnsi="仿宋" w:eastAsia="仿宋" w:cs="仿宋"/>
          <w:sz w:val="24"/>
          <w:szCs w:val="24"/>
        </w:rPr>
      </w:pPr>
    </w:p>
    <w:p w14:paraId="22A93ACA">
      <w:pPr>
        <w:pStyle w:val="3"/>
        <w:rPr>
          <w:rFonts w:ascii="仿宋" w:hAnsi="仿宋" w:eastAsia="仿宋" w:cs="仿宋"/>
          <w:sz w:val="24"/>
          <w:szCs w:val="24"/>
        </w:rPr>
      </w:pPr>
    </w:p>
    <w:p w14:paraId="04BFDD99">
      <w:pPr>
        <w:pStyle w:val="3"/>
        <w:rPr>
          <w:rFonts w:ascii="仿宋" w:hAnsi="仿宋" w:eastAsia="仿宋" w:cs="仿宋"/>
          <w:sz w:val="24"/>
          <w:szCs w:val="24"/>
        </w:rPr>
      </w:pPr>
    </w:p>
    <w:p w14:paraId="025986ED">
      <w:pPr>
        <w:pStyle w:val="3"/>
        <w:rPr>
          <w:rFonts w:ascii="仿宋" w:hAnsi="仿宋" w:eastAsia="仿宋" w:cs="仿宋"/>
          <w:sz w:val="24"/>
          <w:szCs w:val="24"/>
        </w:rPr>
      </w:pPr>
    </w:p>
    <w:p w14:paraId="54D04BCF">
      <w:pPr>
        <w:pStyle w:val="3"/>
        <w:rPr>
          <w:rFonts w:ascii="仿宋" w:hAnsi="仿宋" w:eastAsia="仿宋" w:cs="仿宋"/>
          <w:sz w:val="24"/>
          <w:szCs w:val="24"/>
        </w:rPr>
      </w:pPr>
    </w:p>
    <w:p w14:paraId="7AD873DA">
      <w:pPr>
        <w:pStyle w:val="3"/>
        <w:rPr>
          <w:rFonts w:ascii="仿宋" w:hAnsi="仿宋" w:eastAsia="仿宋" w:cs="仿宋"/>
          <w:sz w:val="24"/>
          <w:szCs w:val="24"/>
        </w:rPr>
      </w:pPr>
    </w:p>
    <w:p w14:paraId="6AD6146E">
      <w:pPr>
        <w:pStyle w:val="3"/>
        <w:rPr>
          <w:rFonts w:ascii="仿宋" w:hAnsi="仿宋" w:eastAsia="仿宋" w:cs="仿宋"/>
          <w:sz w:val="24"/>
          <w:szCs w:val="24"/>
        </w:rPr>
      </w:pPr>
    </w:p>
    <w:p w14:paraId="0744EC94">
      <w:pPr>
        <w:pStyle w:val="3"/>
        <w:rPr>
          <w:rFonts w:ascii="仿宋" w:hAnsi="仿宋" w:eastAsia="仿宋" w:cs="仿宋"/>
          <w:sz w:val="24"/>
          <w:szCs w:val="24"/>
        </w:rPr>
      </w:pPr>
    </w:p>
    <w:p w14:paraId="50E00805">
      <w:pPr>
        <w:pStyle w:val="3"/>
        <w:rPr>
          <w:rFonts w:ascii="仿宋" w:hAnsi="仿宋" w:eastAsia="仿宋" w:cs="仿宋"/>
          <w:sz w:val="24"/>
          <w:szCs w:val="24"/>
        </w:rPr>
      </w:pPr>
    </w:p>
    <w:p w14:paraId="03ADA13D">
      <w:pPr>
        <w:pStyle w:val="3"/>
        <w:rPr>
          <w:rFonts w:ascii="仿宋" w:hAnsi="仿宋" w:eastAsia="仿宋" w:cs="仿宋"/>
          <w:sz w:val="24"/>
          <w:szCs w:val="24"/>
        </w:rPr>
      </w:pPr>
    </w:p>
    <w:p w14:paraId="3CE25E35">
      <w:pPr>
        <w:pStyle w:val="3"/>
        <w:rPr>
          <w:rFonts w:ascii="仿宋" w:hAnsi="仿宋" w:eastAsia="仿宋" w:cs="仿宋"/>
          <w:sz w:val="24"/>
          <w:szCs w:val="24"/>
        </w:rPr>
      </w:pPr>
    </w:p>
    <w:p w14:paraId="60386957">
      <w:pPr>
        <w:pStyle w:val="3"/>
        <w:rPr>
          <w:rFonts w:ascii="仿宋" w:hAnsi="仿宋" w:eastAsia="仿宋" w:cs="仿宋"/>
          <w:sz w:val="24"/>
          <w:szCs w:val="24"/>
        </w:rPr>
      </w:pPr>
    </w:p>
    <w:p w14:paraId="622A8BB7">
      <w:pPr>
        <w:pStyle w:val="3"/>
        <w:rPr>
          <w:rFonts w:ascii="仿宋" w:hAnsi="仿宋" w:eastAsia="仿宋" w:cs="仿宋"/>
          <w:sz w:val="24"/>
          <w:szCs w:val="24"/>
        </w:rPr>
      </w:pPr>
    </w:p>
    <w:p w14:paraId="56A65575">
      <w:pPr>
        <w:pStyle w:val="3"/>
        <w:rPr>
          <w:rFonts w:ascii="仿宋" w:hAnsi="仿宋" w:eastAsia="仿宋" w:cs="仿宋"/>
          <w:sz w:val="24"/>
          <w:szCs w:val="24"/>
        </w:rPr>
      </w:pPr>
    </w:p>
    <w:p w14:paraId="73F552E5">
      <w:pPr>
        <w:pStyle w:val="3"/>
        <w:rPr>
          <w:rFonts w:ascii="仿宋" w:hAnsi="仿宋" w:eastAsia="仿宋" w:cs="仿宋"/>
          <w:sz w:val="24"/>
          <w:szCs w:val="24"/>
        </w:rPr>
      </w:pPr>
    </w:p>
    <w:p w14:paraId="4D671A54">
      <w:pPr>
        <w:pStyle w:val="3"/>
        <w:rPr>
          <w:rFonts w:ascii="仿宋" w:hAnsi="仿宋" w:eastAsia="仿宋" w:cs="仿宋"/>
          <w:sz w:val="24"/>
          <w:szCs w:val="24"/>
        </w:rPr>
      </w:pPr>
    </w:p>
    <w:p w14:paraId="126F4BF1">
      <w:pPr>
        <w:pStyle w:val="3"/>
        <w:rPr>
          <w:rFonts w:ascii="仿宋" w:hAnsi="仿宋" w:eastAsia="仿宋" w:cs="仿宋"/>
          <w:sz w:val="24"/>
          <w:szCs w:val="24"/>
        </w:rPr>
      </w:pPr>
    </w:p>
    <w:p w14:paraId="18CE46BE">
      <w:pPr>
        <w:pStyle w:val="3"/>
        <w:rPr>
          <w:rFonts w:ascii="仿宋" w:hAnsi="仿宋" w:eastAsia="仿宋" w:cs="仿宋"/>
          <w:sz w:val="24"/>
          <w:szCs w:val="24"/>
        </w:rPr>
      </w:pPr>
    </w:p>
    <w:p w14:paraId="2BD12C08">
      <w:pPr>
        <w:pStyle w:val="3"/>
        <w:rPr>
          <w:rFonts w:ascii="仿宋" w:hAnsi="仿宋" w:eastAsia="仿宋" w:cs="仿宋"/>
          <w:sz w:val="24"/>
          <w:szCs w:val="24"/>
        </w:rPr>
      </w:pPr>
    </w:p>
    <w:p w14:paraId="03FD98FA">
      <w:pPr>
        <w:pStyle w:val="3"/>
        <w:rPr>
          <w:rFonts w:ascii="仿宋" w:hAnsi="仿宋" w:eastAsia="仿宋" w:cs="仿宋"/>
          <w:sz w:val="24"/>
          <w:szCs w:val="24"/>
        </w:rPr>
      </w:pPr>
    </w:p>
    <w:p w14:paraId="14469784">
      <w:pPr>
        <w:pStyle w:val="3"/>
        <w:rPr>
          <w:rFonts w:ascii="仿宋" w:hAnsi="仿宋" w:eastAsia="仿宋" w:cs="仿宋"/>
          <w:sz w:val="24"/>
          <w:szCs w:val="24"/>
        </w:rPr>
      </w:pPr>
    </w:p>
    <w:p w14:paraId="41F0C698">
      <w:pPr>
        <w:pStyle w:val="3"/>
        <w:rPr>
          <w:rFonts w:ascii="仿宋" w:hAnsi="仿宋" w:eastAsia="仿宋" w:cs="仿宋"/>
          <w:sz w:val="24"/>
          <w:szCs w:val="24"/>
        </w:rPr>
      </w:pPr>
    </w:p>
    <w:p w14:paraId="0E7B66CD">
      <w:pPr>
        <w:pStyle w:val="3"/>
        <w:rPr>
          <w:rFonts w:ascii="仿宋" w:hAnsi="仿宋" w:eastAsia="仿宋" w:cs="仿宋"/>
          <w:sz w:val="24"/>
          <w:szCs w:val="24"/>
        </w:rPr>
      </w:pPr>
    </w:p>
    <w:p w14:paraId="69FC6180">
      <w:pPr>
        <w:pStyle w:val="3"/>
        <w:rPr>
          <w:rFonts w:ascii="仿宋" w:hAnsi="仿宋" w:eastAsia="仿宋" w:cs="仿宋"/>
          <w:sz w:val="24"/>
          <w:szCs w:val="24"/>
        </w:rPr>
      </w:pPr>
    </w:p>
    <w:p w14:paraId="5B9752D9">
      <w:pPr>
        <w:pStyle w:val="3"/>
        <w:rPr>
          <w:rFonts w:ascii="仿宋" w:hAnsi="仿宋" w:eastAsia="仿宋" w:cs="仿宋"/>
          <w:sz w:val="24"/>
          <w:szCs w:val="24"/>
        </w:rPr>
      </w:pPr>
    </w:p>
    <w:p w14:paraId="1A4902A3">
      <w:pPr>
        <w:pStyle w:val="3"/>
        <w:rPr>
          <w:rFonts w:ascii="仿宋" w:hAnsi="仿宋" w:eastAsia="仿宋" w:cs="仿宋"/>
          <w:sz w:val="24"/>
          <w:szCs w:val="24"/>
        </w:rPr>
      </w:pPr>
    </w:p>
    <w:p w14:paraId="3ED1FE2B">
      <w:pPr>
        <w:pStyle w:val="3"/>
        <w:rPr>
          <w:rFonts w:ascii="仿宋" w:hAnsi="仿宋" w:eastAsia="仿宋" w:cs="仿宋"/>
          <w:sz w:val="24"/>
          <w:szCs w:val="24"/>
        </w:rPr>
      </w:pPr>
    </w:p>
    <w:p w14:paraId="526FB0A7">
      <w:pPr>
        <w:pStyle w:val="3"/>
        <w:rPr>
          <w:rFonts w:ascii="仿宋" w:hAnsi="仿宋" w:eastAsia="仿宋" w:cs="仿宋"/>
          <w:sz w:val="24"/>
          <w:szCs w:val="24"/>
        </w:rPr>
      </w:pPr>
    </w:p>
    <w:p w14:paraId="39A6D45D">
      <w:pPr>
        <w:pStyle w:val="3"/>
        <w:rPr>
          <w:rFonts w:ascii="仿宋" w:hAnsi="仿宋" w:eastAsia="仿宋" w:cs="仿宋"/>
          <w:sz w:val="24"/>
          <w:szCs w:val="24"/>
        </w:rPr>
      </w:pPr>
    </w:p>
    <w:p w14:paraId="385BFDED">
      <w:pPr>
        <w:pStyle w:val="3"/>
        <w:rPr>
          <w:rFonts w:ascii="仿宋" w:hAnsi="仿宋" w:eastAsia="仿宋" w:cs="仿宋"/>
          <w:sz w:val="24"/>
          <w:szCs w:val="24"/>
        </w:rPr>
      </w:pPr>
    </w:p>
    <w:p w14:paraId="26277AF2">
      <w:pPr>
        <w:pStyle w:val="3"/>
        <w:rPr>
          <w:rFonts w:ascii="仿宋" w:hAnsi="仿宋" w:eastAsia="仿宋" w:cs="仿宋"/>
          <w:sz w:val="24"/>
          <w:szCs w:val="24"/>
        </w:rPr>
      </w:pPr>
    </w:p>
    <w:p w14:paraId="650C37CA">
      <w:pPr>
        <w:pStyle w:val="3"/>
        <w:rPr>
          <w:rFonts w:ascii="仿宋" w:hAnsi="仿宋" w:eastAsia="仿宋" w:cs="仿宋"/>
          <w:sz w:val="24"/>
          <w:szCs w:val="24"/>
        </w:rPr>
      </w:pPr>
    </w:p>
    <w:p w14:paraId="5E80389F">
      <w:pPr>
        <w:pStyle w:val="3"/>
        <w:rPr>
          <w:rFonts w:ascii="仿宋" w:hAnsi="仿宋" w:eastAsia="仿宋" w:cs="仿宋"/>
          <w:sz w:val="24"/>
          <w:szCs w:val="24"/>
        </w:rPr>
      </w:pPr>
    </w:p>
    <w:p w14:paraId="5A6A5FDE">
      <w:pPr>
        <w:pStyle w:val="3"/>
        <w:rPr>
          <w:rFonts w:ascii="仿宋" w:hAnsi="仿宋" w:eastAsia="仿宋" w:cs="仿宋"/>
          <w:sz w:val="24"/>
          <w:szCs w:val="24"/>
        </w:rPr>
      </w:pPr>
    </w:p>
    <w:p w14:paraId="221E790E">
      <w:pPr>
        <w:pStyle w:val="3"/>
        <w:rPr>
          <w:rFonts w:ascii="仿宋" w:hAnsi="仿宋" w:eastAsia="仿宋" w:cs="仿宋"/>
          <w:sz w:val="24"/>
          <w:szCs w:val="24"/>
        </w:rPr>
      </w:pPr>
    </w:p>
    <w:p w14:paraId="1140F93A">
      <w:pPr>
        <w:pStyle w:val="3"/>
        <w:rPr>
          <w:rFonts w:ascii="仿宋" w:hAnsi="仿宋" w:eastAsia="仿宋" w:cs="仿宋"/>
          <w:sz w:val="24"/>
          <w:szCs w:val="24"/>
        </w:rPr>
      </w:pPr>
    </w:p>
    <w:p w14:paraId="7C89A1CF">
      <w:pPr>
        <w:pStyle w:val="3"/>
        <w:rPr>
          <w:rFonts w:ascii="仿宋" w:hAnsi="仿宋" w:eastAsia="仿宋" w:cs="仿宋"/>
          <w:sz w:val="24"/>
          <w:szCs w:val="24"/>
        </w:rPr>
      </w:pPr>
    </w:p>
    <w:p w14:paraId="61E94315">
      <w:pPr>
        <w:pStyle w:val="3"/>
        <w:rPr>
          <w:rFonts w:ascii="仿宋" w:hAnsi="仿宋" w:eastAsia="仿宋" w:cs="仿宋"/>
          <w:sz w:val="24"/>
          <w:szCs w:val="24"/>
        </w:rPr>
      </w:pPr>
    </w:p>
    <w:p w14:paraId="1F309282">
      <w:pPr>
        <w:pStyle w:val="3"/>
        <w:rPr>
          <w:rFonts w:ascii="仿宋" w:hAnsi="仿宋" w:eastAsia="仿宋" w:cs="仿宋"/>
          <w:sz w:val="24"/>
          <w:szCs w:val="24"/>
        </w:rPr>
      </w:pPr>
    </w:p>
    <w:p w14:paraId="4B16CC19">
      <w:pPr>
        <w:pStyle w:val="3"/>
        <w:rPr>
          <w:rFonts w:ascii="仿宋" w:hAnsi="仿宋" w:eastAsia="仿宋" w:cs="仿宋"/>
          <w:sz w:val="24"/>
          <w:szCs w:val="24"/>
        </w:rPr>
      </w:pPr>
    </w:p>
    <w:p w14:paraId="3E25ED0D">
      <w:pPr>
        <w:pStyle w:val="3"/>
        <w:rPr>
          <w:rFonts w:ascii="仿宋" w:hAnsi="仿宋" w:eastAsia="仿宋" w:cs="仿宋"/>
          <w:sz w:val="24"/>
          <w:szCs w:val="24"/>
        </w:rPr>
      </w:pPr>
    </w:p>
    <w:p w14:paraId="594B290A">
      <w:pPr>
        <w:pStyle w:val="3"/>
        <w:rPr>
          <w:rFonts w:ascii="仿宋" w:hAnsi="仿宋" w:eastAsia="仿宋" w:cs="仿宋"/>
          <w:sz w:val="24"/>
          <w:szCs w:val="24"/>
        </w:rPr>
      </w:pPr>
    </w:p>
    <w:p w14:paraId="21681B3F">
      <w:pPr>
        <w:pStyle w:val="3"/>
        <w:rPr>
          <w:rFonts w:ascii="仿宋" w:hAnsi="仿宋" w:eastAsia="仿宋" w:cs="仿宋"/>
          <w:sz w:val="24"/>
          <w:szCs w:val="24"/>
        </w:rPr>
      </w:pPr>
    </w:p>
    <w:p w14:paraId="056567F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CF2FB2">
      <w:pPr>
        <w:pStyle w:val="3"/>
        <w:rPr>
          <w:rFonts w:ascii="仿宋" w:hAnsi="仿宋" w:eastAsia="仿宋" w:cs="仿宋"/>
          <w:sz w:val="24"/>
          <w:szCs w:val="24"/>
        </w:rPr>
      </w:pPr>
    </w:p>
    <w:p w14:paraId="5978B8FC">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57C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6FE8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56FE8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BDA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5EEF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F5EEF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995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DD1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0DD1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2B7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7276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B67276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381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CC4F0">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BCC4F0">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0186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1C38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D61C38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320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08602">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408602">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37F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EF69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CFEF697">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4AFA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66A34">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E966A34">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3BA0">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38D13">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2038D13">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D8E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B36357C">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849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67B21B31">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2B29">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F1D4">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8BA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18B6606"/>
    <w:rsid w:val="119D3603"/>
    <w:rsid w:val="12C84698"/>
    <w:rsid w:val="146B4B15"/>
    <w:rsid w:val="18592A91"/>
    <w:rsid w:val="194B6539"/>
    <w:rsid w:val="1A095C94"/>
    <w:rsid w:val="1DBB4AB2"/>
    <w:rsid w:val="223A28DD"/>
    <w:rsid w:val="22887589"/>
    <w:rsid w:val="24822870"/>
    <w:rsid w:val="29CD5873"/>
    <w:rsid w:val="33B76AA1"/>
    <w:rsid w:val="3A710E69"/>
    <w:rsid w:val="3AD11164"/>
    <w:rsid w:val="3E35385B"/>
    <w:rsid w:val="3F48128C"/>
    <w:rsid w:val="3F902606"/>
    <w:rsid w:val="40081B38"/>
    <w:rsid w:val="4445400D"/>
    <w:rsid w:val="49586BD3"/>
    <w:rsid w:val="54B86364"/>
    <w:rsid w:val="56B65133"/>
    <w:rsid w:val="59270DD1"/>
    <w:rsid w:val="59A815AC"/>
    <w:rsid w:val="60561B0D"/>
    <w:rsid w:val="631725C7"/>
    <w:rsid w:val="6D2A04ED"/>
    <w:rsid w:val="6F59695A"/>
    <w:rsid w:val="707B5D4B"/>
    <w:rsid w:val="72E578B2"/>
    <w:rsid w:val="74CC105E"/>
    <w:rsid w:val="7AF73267"/>
    <w:rsid w:val="7C147E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1839</Words>
  <Characters>2003</Characters>
  <TotalTime>0</TotalTime>
  <ScaleCrop>false</ScaleCrop>
  <LinksUpToDate>false</LinksUpToDate>
  <CharactersWithSpaces>2996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2024-08-06T06:53:29Z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