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SKY-CG-YPYM-20240226</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30</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r>
              <w:rPr>
                <w:rFonts w:ascii="仿宋" w:hAnsi="仿宋" w:eastAsia="仿宋" w:cs="仿宋"/>
                <w:sz w:val="24"/>
                <w:szCs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84" w:firstLineChars="700"/>
        <w:textAlignment w:val="baseline"/>
        <w:rPr>
          <w:b/>
          <w:sz w:val="28"/>
          <w:szCs w:val="22"/>
        </w:rPr>
      </w:pPr>
      <w:r>
        <w:rPr>
          <w:rFonts w:hint="eastAsia" w:ascii="宋体" w:hAnsi="宋体" w:eastAsia="宋体" w:cs="宋体"/>
          <w:b w:val="0"/>
          <w:bCs w:val="0"/>
          <w:spacing w:val="-4"/>
          <w:sz w:val="52"/>
          <w:szCs w:val="52"/>
        </w:rPr>
        <w:t xml:space="preserve"> </w:t>
      </w: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质量标准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10" w:leftChars="0"/>
        <w:textAlignment w:val="baseline"/>
        <w:rPr>
          <w:rFonts w:hint="default" w:ascii="仿宋" w:hAnsi="仿宋" w:eastAsia="仿宋" w:cs="仿宋"/>
          <w:b/>
          <w:sz w:val="32"/>
          <w:szCs w:val="32"/>
          <w:lang w:val="en-US" w:eastAsia="zh-CN"/>
        </w:rPr>
      </w:pPr>
      <w:r>
        <w:rPr>
          <w:rFonts w:hint="eastAsia"/>
          <w:sz w:val="28"/>
          <w:szCs w:val="28"/>
          <w:lang w:val="en-US" w:eastAsia="zh-CN"/>
        </w:rPr>
        <w:t>压片玉米（厚片）</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210" w:leftChars="0" w:firstLineChars="0"/>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spacing w:line="360" w:lineRule="auto"/>
        <w:ind w:firstLine="560" w:firstLineChars="200"/>
        <w:rPr>
          <w:rFonts w:hint="eastAsia" w:ascii="宋体" w:hAnsi="宋体" w:eastAsia="宋体" w:cs="宋体"/>
          <w:sz w:val="21"/>
          <w:szCs w:val="21"/>
        </w:rPr>
      </w:pPr>
      <w:r>
        <w:rPr>
          <w:rFonts w:hint="eastAsia" w:ascii="仿宋" w:hAnsi="仿宋" w:eastAsia="仿宋" w:cs="仿宋"/>
          <w:sz w:val="28"/>
          <w:szCs w:val="28"/>
        </w:rPr>
        <w:t>具有玉米固有芳香味，无异味；黄色或金黄色，色泽均匀一致；无发酵、无霉变、无结块，片状不得出现整粒玉米。</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tbl>
      <w:tblPr>
        <w:tblStyle w:val="4"/>
        <w:tblpPr w:leftFromText="180" w:rightFromText="180" w:vertAnchor="text" w:horzAnchor="page" w:tblpXSpec="center" w:tblpY="286"/>
        <w:tblOverlap w:val="never"/>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63"/>
        <w:gridCol w:w="1287"/>
        <w:gridCol w:w="1287"/>
        <w:gridCol w:w="1344"/>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24" w:type="dxa"/>
            <w:vAlign w:val="center"/>
          </w:tcPr>
          <w:p>
            <w:pPr>
              <w:jc w:val="center"/>
              <w:rPr>
                <w:rFonts w:hint="eastAsia" w:ascii="宋体" w:hAnsi="宋体"/>
                <w:color w:val="auto"/>
                <w:sz w:val="24"/>
                <w:szCs w:val="24"/>
              </w:rPr>
            </w:pPr>
            <w:r>
              <w:rPr>
                <w:rFonts w:hint="eastAsia" w:ascii="宋体" w:hAnsi="宋体"/>
                <w:color w:val="auto"/>
                <w:sz w:val="24"/>
                <w:szCs w:val="24"/>
              </w:rPr>
              <w:t>项目</w:t>
            </w:r>
          </w:p>
        </w:tc>
        <w:tc>
          <w:tcPr>
            <w:tcW w:w="1163" w:type="dxa"/>
            <w:vAlign w:val="center"/>
          </w:tcPr>
          <w:p>
            <w:pPr>
              <w:jc w:val="center"/>
              <w:rPr>
                <w:rFonts w:hint="eastAsia" w:ascii="宋体" w:hAnsi="宋体"/>
                <w:color w:val="auto"/>
                <w:sz w:val="24"/>
                <w:szCs w:val="24"/>
              </w:rPr>
            </w:pPr>
            <w:r>
              <w:rPr>
                <w:rFonts w:hint="eastAsia" w:ascii="宋体" w:hAnsi="宋体"/>
                <w:color w:val="auto"/>
                <w:sz w:val="24"/>
                <w:szCs w:val="24"/>
              </w:rPr>
              <w:t>※</w:t>
            </w:r>
            <w:r>
              <w:rPr>
                <w:rFonts w:hint="eastAsia" w:asciiTheme="minorEastAsia" w:hAnsiTheme="minorEastAsia" w:eastAsiaTheme="minorEastAsia" w:cstheme="minorEastAsia"/>
                <w:color w:val="auto"/>
                <w:sz w:val="24"/>
                <w:szCs w:val="24"/>
                <w:u w:val="none"/>
                <w:lang w:val="en-US" w:eastAsia="zh-CN"/>
              </w:rPr>
              <w:t>水分</w:t>
            </w:r>
            <w:r>
              <w:rPr>
                <w:rFonts w:hint="eastAsia" w:ascii="宋体" w:hAnsi="宋体" w:cs="宋体"/>
                <w:color w:val="auto"/>
                <w:sz w:val="24"/>
                <w:szCs w:val="24"/>
              </w:rPr>
              <w:t>﹪</w:t>
            </w:r>
          </w:p>
        </w:tc>
        <w:tc>
          <w:tcPr>
            <w:tcW w:w="1287" w:type="dxa"/>
            <w:vAlign w:val="center"/>
          </w:tcPr>
          <w:p>
            <w:pPr>
              <w:keepNext w:val="0"/>
              <w:keepLines w:val="0"/>
              <w:widowControl/>
              <w:suppressLineNumbers w:val="0"/>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玉米粉碎面%</w:t>
            </w:r>
          </w:p>
        </w:tc>
        <w:tc>
          <w:tcPr>
            <w:tcW w:w="1287" w:type="dxa"/>
            <w:vAlign w:val="center"/>
          </w:tcPr>
          <w:p>
            <w:pPr>
              <w:keepNext w:val="0"/>
              <w:keepLines w:val="0"/>
              <w:widowControl/>
              <w:suppressLineNumbers w:val="0"/>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生霉粒%</w:t>
            </w:r>
          </w:p>
        </w:tc>
        <w:tc>
          <w:tcPr>
            <w:tcW w:w="1344" w:type="dxa"/>
            <w:vAlign w:val="center"/>
          </w:tcPr>
          <w:p>
            <w:pPr>
              <w:keepNext w:val="0"/>
              <w:keepLines w:val="0"/>
              <w:widowControl/>
              <w:suppressLineNumbers w:val="0"/>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杂质%</w:t>
            </w:r>
          </w:p>
        </w:tc>
        <w:tc>
          <w:tcPr>
            <w:tcW w:w="3774" w:type="dxa"/>
            <w:vAlign w:val="center"/>
          </w:tcPr>
          <w:p>
            <w:pPr>
              <w:keepNext w:val="0"/>
              <w:keepLines w:val="0"/>
              <w:widowControl/>
              <w:suppressLineNumbers w:val="0"/>
              <w:ind w:firstLine="720" w:firstLineChars="300"/>
              <w:jc w:val="left"/>
              <w:rPr>
                <w:rFonts w:hint="eastAsia" w:asciiTheme="minorEastAsia" w:hAnsiTheme="minorEastAsia" w:eastAsiaTheme="minorEastAsia" w:cstheme="minorEastAsia"/>
                <w:color w:val="auto"/>
                <w:sz w:val="24"/>
                <w:szCs w:val="24"/>
                <w:u w:val="none"/>
                <w:lang w:val="en-US" w:eastAsia="zh-CN"/>
              </w:rPr>
            </w:pPr>
            <w:r>
              <w:rPr>
                <w:rFonts w:hint="eastAsia" w:ascii="宋体" w:hAnsi="宋体" w:eastAsia="宋体" w:cs="宋体"/>
                <w:color w:val="auto"/>
                <w:kern w:val="0"/>
                <w:sz w:val="24"/>
                <w:szCs w:val="24"/>
                <w:lang w:val="en-US" w:eastAsia="zh-CN" w:bidi="ar"/>
              </w:rPr>
              <w:t xml:space="preserve">饲料卫生标准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24" w:type="dxa"/>
            <w:vAlign w:val="center"/>
          </w:tcPr>
          <w:p>
            <w:pPr>
              <w:jc w:val="center"/>
              <w:rPr>
                <w:rFonts w:hint="eastAsia" w:ascii="宋体" w:hAnsi="宋体"/>
                <w:color w:val="auto"/>
                <w:sz w:val="24"/>
                <w:szCs w:val="24"/>
              </w:rPr>
            </w:pPr>
            <w:r>
              <w:rPr>
                <w:rFonts w:hint="eastAsia" w:ascii="宋体" w:hAnsi="宋体"/>
                <w:color w:val="auto"/>
                <w:sz w:val="24"/>
                <w:szCs w:val="24"/>
              </w:rPr>
              <w:t>标准</w:t>
            </w:r>
          </w:p>
        </w:tc>
        <w:tc>
          <w:tcPr>
            <w:tcW w:w="1163" w:type="dxa"/>
            <w:vAlign w:val="center"/>
          </w:tcPr>
          <w:p>
            <w:pPr>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≤14.5</w:t>
            </w:r>
          </w:p>
        </w:tc>
        <w:tc>
          <w:tcPr>
            <w:tcW w:w="1287" w:type="dxa"/>
            <w:vAlign w:val="center"/>
          </w:tcPr>
          <w:p>
            <w:pPr>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10</w:t>
            </w:r>
          </w:p>
        </w:tc>
        <w:tc>
          <w:tcPr>
            <w:tcW w:w="1287" w:type="dxa"/>
            <w:vAlign w:val="center"/>
          </w:tcPr>
          <w:p>
            <w:pPr>
              <w:keepNext w:val="0"/>
              <w:keepLines w:val="0"/>
              <w:widowControl/>
              <w:suppressLineNumbers w:val="0"/>
              <w:jc w:val="center"/>
              <w:rPr>
                <w:rFonts w:hint="default" w:ascii="宋体" w:hAnsi="宋体" w:eastAsia="宋体"/>
                <w:color w:val="auto"/>
                <w:sz w:val="24"/>
                <w:szCs w:val="24"/>
                <w:lang w:val="en-US" w:eastAsia="zh-CN"/>
              </w:rPr>
            </w:pPr>
            <w:r>
              <w:rPr>
                <w:rFonts w:hint="eastAsia" w:asciiTheme="minorEastAsia" w:hAnsiTheme="minorEastAsia" w:eastAsiaTheme="minorEastAsia" w:cstheme="minorEastAsia"/>
                <w:color w:val="auto"/>
                <w:sz w:val="24"/>
                <w:szCs w:val="24"/>
                <w:u w:val="none"/>
              </w:rPr>
              <w:t>≤1.0</w:t>
            </w:r>
          </w:p>
        </w:tc>
        <w:tc>
          <w:tcPr>
            <w:tcW w:w="1344" w:type="dxa"/>
            <w:vAlign w:val="center"/>
          </w:tcPr>
          <w:p>
            <w:pPr>
              <w:keepNext w:val="0"/>
              <w:keepLines w:val="0"/>
              <w:widowControl/>
              <w:suppressLineNumbers w:val="0"/>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≤0.5</w:t>
            </w:r>
          </w:p>
        </w:tc>
        <w:tc>
          <w:tcPr>
            <w:tcW w:w="3774" w:type="dxa"/>
            <w:vAlign w:val="center"/>
          </w:tcPr>
          <w:p>
            <w:pPr>
              <w:keepNext w:val="0"/>
              <w:keepLines w:val="0"/>
              <w:widowControl/>
              <w:suppressLineNumbers w:val="0"/>
              <w:jc w:val="center"/>
              <w:rPr>
                <w:rFonts w:hint="eastAsia" w:ascii="宋体" w:hAnsi="宋体"/>
                <w:color w:val="auto"/>
                <w:sz w:val="24"/>
                <w:szCs w:val="24"/>
              </w:rPr>
            </w:pPr>
            <w:r>
              <w:rPr>
                <w:rFonts w:hint="eastAsia" w:asciiTheme="minorEastAsia" w:hAnsiTheme="minorEastAsia" w:eastAsiaTheme="minorEastAsia" w:cstheme="minorEastAsia"/>
                <w:color w:val="auto"/>
                <w:sz w:val="24"/>
                <w:szCs w:val="24"/>
                <w:u w:val="none"/>
              </w:rPr>
              <w:t>黄曲霉毒素B1ug/kg≤10</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玉米赤霉烯酮ug/kg≤</w:t>
            </w:r>
            <w:r>
              <w:rPr>
                <w:rFonts w:hint="eastAsia" w:asciiTheme="minorEastAsia" w:hAnsiTheme="minorEastAsia" w:eastAsiaTheme="minorEastAsia" w:cstheme="minorEastAsia"/>
                <w:color w:val="auto"/>
                <w:sz w:val="24"/>
                <w:szCs w:val="24"/>
                <w:u w:val="none"/>
                <w:lang w:val="en-US" w:eastAsia="zh-CN"/>
              </w:rPr>
              <w:t>500</w:t>
            </w:r>
            <w:r>
              <w:rPr>
                <w:rFonts w:hint="eastAsia" w:asciiTheme="minorEastAsia" w:hAnsiTheme="minorEastAsia" w:eastAsiaTheme="minorEastAsia" w:cstheme="minorEastAsia"/>
                <w:color w:val="auto"/>
                <w:sz w:val="24"/>
                <w:szCs w:val="24"/>
                <w:u w:val="none"/>
                <w:lang w:eastAsia="zh-CN"/>
              </w:rPr>
              <w:t>，呕吐毒素</w:t>
            </w:r>
            <w:r>
              <w:rPr>
                <w:rFonts w:hint="eastAsia" w:asciiTheme="minorEastAsia" w:hAnsiTheme="minorEastAsia" w:eastAsiaTheme="minorEastAsia" w:cstheme="minorEastAsia"/>
                <w:color w:val="auto"/>
                <w:sz w:val="24"/>
                <w:szCs w:val="24"/>
                <w:u w:val="none"/>
              </w:rPr>
              <w:t>ug/kg≤</w:t>
            </w:r>
            <w:r>
              <w:rPr>
                <w:rFonts w:hint="eastAsia" w:asciiTheme="minorEastAsia" w:hAnsiTheme="minorEastAsia" w:eastAsiaTheme="minorEastAsia" w:cstheme="minorEastAsia"/>
                <w:color w:val="auto"/>
                <w:sz w:val="24"/>
                <w:szCs w:val="24"/>
                <w:u w:val="none"/>
                <w:lang w:val="en-US" w:eastAsia="zh-CN"/>
              </w:rPr>
              <w:t>10</w:t>
            </w:r>
            <w:r>
              <w:rPr>
                <w:rFonts w:hint="eastAsia" w:asciiTheme="minorEastAsia" w:hAnsiTheme="minorEastAsia" w:eastAsiaTheme="minorEastAsia" w:cstheme="minorEastAsia"/>
                <w:color w:val="auto"/>
                <w:sz w:val="24"/>
                <w:szCs w:val="24"/>
                <w:u w:val="none"/>
              </w:rPr>
              <w:t>00</w:t>
            </w:r>
            <w:r>
              <w:rPr>
                <w:rFonts w:hint="eastAsia" w:ascii="宋体" w:hAnsi="宋体" w:eastAsia="宋体" w:cs="宋体"/>
                <w:color w:val="auto"/>
                <w:kern w:val="0"/>
                <w:sz w:val="24"/>
                <w:szCs w:val="24"/>
                <w:lang w:val="en-US" w:eastAsia="zh-CN" w:bidi="ar"/>
              </w:rPr>
              <w:t>。</w:t>
            </w:r>
          </w:p>
        </w:tc>
      </w:tr>
    </w:tbl>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4"/>
          <w:sz w:val="24"/>
          <w:szCs w:val="24"/>
          <w:lang w:eastAsia="zh-CN"/>
        </w:rPr>
        <w:t>未提及的</w:t>
      </w:r>
      <w:bookmarkStart w:id="0" w:name="_GoBack"/>
      <w:bookmarkEnd w:id="0"/>
      <w:r>
        <w:rPr>
          <w:rFonts w:hint="eastAsia" w:ascii="宋体" w:hAnsi="宋体" w:eastAsia="宋体" w:cs="宋体"/>
          <w:spacing w:val="9"/>
          <w:sz w:val="24"/>
          <w:szCs w:val="24"/>
        </w:rPr>
        <w:t>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pPr>
        <w:ind w:left="210"/>
      </w:pPr>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B7EE4"/>
    <w:rsid w:val="078925D1"/>
    <w:rsid w:val="0FB81E19"/>
    <w:rsid w:val="131A3B1D"/>
    <w:rsid w:val="1BE139C4"/>
    <w:rsid w:val="1F5E2442"/>
    <w:rsid w:val="20924D47"/>
    <w:rsid w:val="20C560FB"/>
    <w:rsid w:val="22887589"/>
    <w:rsid w:val="234E7BF4"/>
    <w:rsid w:val="385C0B47"/>
    <w:rsid w:val="3A16031F"/>
    <w:rsid w:val="3A3D1515"/>
    <w:rsid w:val="3E431CA2"/>
    <w:rsid w:val="3EB65DBF"/>
    <w:rsid w:val="40081B38"/>
    <w:rsid w:val="43881600"/>
    <w:rsid w:val="4445400D"/>
    <w:rsid w:val="44C33E45"/>
    <w:rsid w:val="4EAD05DA"/>
    <w:rsid w:val="53252A3D"/>
    <w:rsid w:val="53C70BC0"/>
    <w:rsid w:val="564319B4"/>
    <w:rsid w:val="59270DD1"/>
    <w:rsid w:val="631725C7"/>
    <w:rsid w:val="6D782F21"/>
    <w:rsid w:val="707B5D4B"/>
    <w:rsid w:val="72D8479F"/>
    <w:rsid w:val="73DB5347"/>
    <w:rsid w:val="74CC105E"/>
    <w:rsid w:val="76C014C1"/>
    <w:rsid w:val="773A6E01"/>
    <w:rsid w:val="773C3348"/>
    <w:rsid w:val="783302AA"/>
    <w:rsid w:val="7AF73267"/>
    <w:rsid w:val="7BC71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1768</Words>
  <Characters>1914</Characters>
  <TotalTime>2</TotalTime>
  <ScaleCrop>false</ScaleCrop>
  <LinksUpToDate>false</LinksUpToDate>
  <CharactersWithSpaces>2919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2024-02-19T07:45:02Z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