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2500头牛只运输</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QJKJ-YS-NZ-20240119</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585"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770"/>
        <w:gridCol w:w="7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7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00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7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700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7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700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2500头牛只运输</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7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项目运输范围</w:t>
            </w:r>
          </w:p>
        </w:tc>
        <w:tc>
          <w:tcPr>
            <w:tcW w:w="700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甘肃省张掖市石岗墩开发区德华牧场至甘肃省白银市景泰县漫水滩乡富民村9号甘肃晨光前进牧业有限公司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7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项目运输期限</w:t>
            </w:r>
          </w:p>
        </w:tc>
        <w:tc>
          <w:tcPr>
            <w:tcW w:w="700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根据甘肃前进牧业科技有限责任公司牛只运输计划进行运输。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7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700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2500头牛只运输</w:t>
            </w:r>
            <w:r>
              <w:rPr>
                <w:rFonts w:ascii="仿宋" w:hAnsi="仿宋" w:eastAsia="仿宋" w:cs="仿宋"/>
                <w:sz w:val="24"/>
                <w:szCs w:val="24"/>
                <w:vertAlign w:val="baseline"/>
              </w:rPr>
              <w:t>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7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700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4"/>
                <w:szCs w:val="24"/>
              </w:rPr>
            </w:pPr>
            <w:r>
              <w:rPr>
                <w:rFonts w:ascii="仿宋" w:hAnsi="仿宋" w:eastAsia="仿宋" w:cs="仿宋"/>
                <w:spacing w:val="8"/>
                <w:sz w:val="24"/>
                <w:szCs w:val="24"/>
              </w:rPr>
              <w:t>投标人须</w:t>
            </w:r>
            <w:r>
              <w:rPr>
                <w:rFonts w:hint="eastAsia" w:ascii="仿宋" w:hAnsi="仿宋" w:eastAsia="仿宋" w:cs="仿宋"/>
                <w:spacing w:val="8"/>
                <w:sz w:val="24"/>
                <w:szCs w:val="24"/>
                <w:lang w:val="en-US" w:eastAsia="zh-CN"/>
              </w:rPr>
              <w:t>持有合法的《道路运输经营许可证》。投标必须</w:t>
            </w:r>
            <w:r>
              <w:rPr>
                <w:rFonts w:ascii="仿宋" w:hAnsi="仿宋" w:eastAsia="仿宋" w:cs="仿宋"/>
                <w:spacing w:val="8"/>
                <w:sz w:val="24"/>
                <w:szCs w:val="24"/>
              </w:rPr>
              <w:t>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4"/>
                <w:szCs w:val="24"/>
              </w:rPr>
            </w:pPr>
            <w:r>
              <w:rPr>
                <w:rFonts w:ascii="仿宋" w:hAnsi="仿宋" w:eastAsia="仿宋" w:cs="仿宋"/>
                <w:spacing w:val="16"/>
                <w:sz w:val="24"/>
                <w:szCs w:val="24"/>
              </w:rPr>
              <w:t>2</w:t>
            </w:r>
            <w:r>
              <w:rPr>
                <w:rFonts w:ascii="仿宋" w:hAnsi="仿宋" w:eastAsia="仿宋" w:cs="仿宋"/>
                <w:spacing w:val="9"/>
                <w:sz w:val="24"/>
                <w:szCs w:val="24"/>
              </w:rPr>
              <w:t>.</w:t>
            </w:r>
            <w:r>
              <w:rPr>
                <w:rFonts w:ascii="仿宋" w:hAnsi="仿宋" w:eastAsia="仿宋" w:cs="仿宋"/>
                <w:spacing w:val="8"/>
                <w:sz w:val="24"/>
                <w:szCs w:val="24"/>
              </w:rPr>
              <w:t>法人代表授权委托书及法人代表身份证</w:t>
            </w:r>
            <w:r>
              <w:rPr>
                <w:rFonts w:hint="eastAsia" w:ascii="仿宋" w:hAnsi="仿宋" w:eastAsia="仿宋" w:cs="仿宋"/>
                <w:spacing w:val="8"/>
                <w:sz w:val="24"/>
                <w:szCs w:val="24"/>
                <w:lang w:eastAsia="zh-CN"/>
              </w:rPr>
              <w:t>（</w:t>
            </w:r>
            <w:r>
              <w:rPr>
                <w:rFonts w:ascii="仿宋" w:hAnsi="仿宋" w:eastAsia="仿宋" w:cs="仿宋"/>
                <w:spacing w:val="8"/>
                <w:sz w:val="24"/>
                <w:szCs w:val="24"/>
              </w:rPr>
              <w:t>正反复</w:t>
            </w:r>
            <w:r>
              <w:rPr>
                <w:rFonts w:hint="eastAsia" w:ascii="仿宋" w:hAnsi="仿宋" w:eastAsia="仿宋" w:cs="仿宋"/>
                <w:spacing w:val="8"/>
                <w:sz w:val="24"/>
                <w:szCs w:val="24"/>
                <w:lang w:eastAsia="zh-CN"/>
              </w:rPr>
              <w:t>）</w:t>
            </w:r>
            <w:r>
              <w:rPr>
                <w:rFonts w:ascii="仿宋" w:hAnsi="仿宋" w:eastAsia="仿宋" w:cs="仿宋"/>
                <w:spacing w:val="3"/>
                <w:sz w:val="24"/>
                <w:szCs w:val="24"/>
              </w:rPr>
              <w:t xml:space="preserve"> 、被委托人身份证</w:t>
            </w:r>
            <w:r>
              <w:rPr>
                <w:rFonts w:hint="eastAsia" w:ascii="仿宋" w:hAnsi="仿宋" w:eastAsia="仿宋" w:cs="仿宋"/>
                <w:spacing w:val="3"/>
                <w:sz w:val="24"/>
                <w:szCs w:val="24"/>
                <w:lang w:eastAsia="zh-CN"/>
              </w:rPr>
              <w:t>（</w:t>
            </w:r>
            <w:r>
              <w:rPr>
                <w:rFonts w:ascii="仿宋" w:hAnsi="仿宋" w:eastAsia="仿宋" w:cs="仿宋"/>
                <w:spacing w:val="3"/>
                <w:sz w:val="24"/>
                <w:szCs w:val="24"/>
              </w:rPr>
              <w:t>正反复印件加盖公章</w:t>
            </w:r>
            <w:r>
              <w:rPr>
                <w:rFonts w:hint="eastAsia" w:ascii="仿宋" w:hAnsi="仿宋" w:eastAsia="仿宋" w:cs="仿宋"/>
                <w:spacing w:val="3"/>
                <w:sz w:val="24"/>
                <w:szCs w:val="24"/>
                <w:lang w:eastAsia="zh-CN"/>
              </w:rPr>
              <w:t>）</w:t>
            </w:r>
            <w:r>
              <w:rPr>
                <w:rFonts w:ascii="仿宋" w:hAnsi="仿宋" w:eastAsia="仿宋" w:cs="仿宋"/>
                <w:spacing w:val="3"/>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4"/>
                <w:szCs w:val="24"/>
              </w:rPr>
            </w:pPr>
            <w:r>
              <w:rPr>
                <w:rFonts w:ascii="仿宋" w:hAnsi="仿宋" w:eastAsia="仿宋" w:cs="仿宋"/>
                <w:spacing w:val="-2"/>
                <w:sz w:val="24"/>
                <w:szCs w:val="24"/>
              </w:rPr>
              <w:t>3. 投标人在过去三</w:t>
            </w:r>
            <w:r>
              <w:rPr>
                <w:rFonts w:ascii="仿宋" w:hAnsi="仿宋" w:eastAsia="仿宋" w:cs="仿宋"/>
                <w:spacing w:val="-1"/>
                <w:sz w:val="24"/>
                <w:szCs w:val="24"/>
              </w:rPr>
              <w:t>年中， 无介入诉讼或仲裁的案件，</w:t>
            </w:r>
            <w:r>
              <w:rPr>
                <w:rFonts w:ascii="仿宋" w:hAnsi="仿宋" w:eastAsia="仿宋" w:cs="仿宋"/>
                <w:sz w:val="24"/>
                <w:szCs w:val="24"/>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4"/>
                <w:szCs w:val="24"/>
              </w:rPr>
            </w:pPr>
            <w:r>
              <w:rPr>
                <w:rFonts w:ascii="仿宋" w:hAnsi="仿宋" w:eastAsia="仿宋" w:cs="仿宋"/>
                <w:spacing w:val="-1"/>
                <w:sz w:val="24"/>
                <w:szCs w:val="24"/>
              </w:rPr>
              <w:t xml:space="preserve">4. 投 标 人 未 </w:t>
            </w:r>
            <w:r>
              <w:rPr>
                <w:rFonts w:ascii="仿宋" w:hAnsi="仿宋" w:eastAsia="仿宋" w:cs="仿宋"/>
                <w:sz w:val="24"/>
                <w:szCs w:val="24"/>
              </w:rPr>
              <w:t xml:space="preserve">被 列 入 “ 信 用 中 国 ” 网 站 </w:t>
            </w:r>
            <w:r>
              <w:rPr>
                <w:rFonts w:hint="eastAsia" w:ascii="仿宋" w:hAnsi="仿宋" w:eastAsia="仿宋" w:cs="仿宋"/>
                <w:sz w:val="24"/>
                <w:szCs w:val="24"/>
                <w:lang w:eastAsia="zh-CN"/>
              </w:rPr>
              <w:t>（</w:t>
            </w:r>
            <w:r>
              <w:rPr>
                <w:rFonts w:ascii="仿宋" w:hAnsi="仿宋" w:eastAsia="仿宋" w:cs="仿宋"/>
                <w:sz w:val="24"/>
                <w:szCs w:val="24"/>
              </w:rPr>
              <w:t>www</w:t>
            </w:r>
            <w:r>
              <w:rPr>
                <w:rFonts w:ascii="仿宋" w:hAnsi="仿宋" w:eastAsia="仿宋" w:cs="仿宋"/>
                <w:spacing w:val="20"/>
                <w:sz w:val="24"/>
                <w:szCs w:val="24"/>
              </w:rPr>
              <w:t>.</w:t>
            </w:r>
            <w:r>
              <w:rPr>
                <w:rFonts w:ascii="仿宋" w:hAnsi="仿宋" w:eastAsia="仿宋" w:cs="仿宋"/>
                <w:sz w:val="24"/>
                <w:szCs w:val="24"/>
              </w:rPr>
              <w:t>creditchina</w:t>
            </w:r>
            <w:r>
              <w:rPr>
                <w:rFonts w:ascii="仿宋" w:hAnsi="仿宋" w:eastAsia="仿宋" w:cs="仿宋"/>
                <w:spacing w:val="20"/>
                <w:sz w:val="24"/>
                <w:szCs w:val="24"/>
              </w:rPr>
              <w:t>.</w:t>
            </w:r>
            <w:r>
              <w:rPr>
                <w:rFonts w:ascii="仿宋" w:hAnsi="仿宋" w:eastAsia="仿宋" w:cs="仿宋"/>
                <w:sz w:val="24"/>
                <w:szCs w:val="24"/>
              </w:rPr>
              <w:t>gov</w:t>
            </w:r>
            <w:r>
              <w:rPr>
                <w:rFonts w:ascii="仿宋" w:hAnsi="仿宋" w:eastAsia="仿宋" w:cs="仿宋"/>
                <w:spacing w:val="20"/>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pacing w:val="20"/>
                <w:sz w:val="24"/>
                <w:szCs w:val="24"/>
              </w:rPr>
              <w:t>记录失信被执行人或重大</w:t>
            </w:r>
            <w:r>
              <w:rPr>
                <w:rFonts w:ascii="仿宋" w:hAnsi="仿宋" w:eastAsia="仿宋" w:cs="仿宋"/>
                <w:spacing w:val="17"/>
                <w:sz w:val="24"/>
                <w:szCs w:val="24"/>
              </w:rPr>
              <w:t>税</w:t>
            </w:r>
            <w:r>
              <w:rPr>
                <w:rFonts w:ascii="仿宋" w:hAnsi="仿宋" w:eastAsia="仿宋" w:cs="仿宋"/>
                <w:sz w:val="24"/>
                <w:szCs w:val="24"/>
              </w:rPr>
              <w:t xml:space="preserve"> </w:t>
            </w:r>
            <w:r>
              <w:rPr>
                <w:rFonts w:ascii="仿宋" w:hAnsi="仿宋" w:eastAsia="仿宋" w:cs="仿宋"/>
                <w:spacing w:val="18"/>
                <w:sz w:val="24"/>
                <w:szCs w:val="24"/>
              </w:rPr>
              <w:t>收</w:t>
            </w:r>
            <w:r>
              <w:rPr>
                <w:rFonts w:ascii="仿宋" w:hAnsi="仿宋" w:eastAsia="仿宋" w:cs="仿宋"/>
                <w:spacing w:val="14"/>
                <w:sz w:val="24"/>
                <w:szCs w:val="24"/>
              </w:rPr>
              <w:t>违法案件当事人名单或政府采购严重违法失信行为记</w:t>
            </w:r>
            <w:r>
              <w:rPr>
                <w:rFonts w:ascii="仿宋" w:hAnsi="仿宋" w:eastAsia="仿宋" w:cs="仿宋"/>
                <w:spacing w:val="-1"/>
                <w:sz w:val="24"/>
                <w:szCs w:val="24"/>
              </w:rPr>
              <w:t>录名单</w:t>
            </w:r>
            <w:r>
              <w:rPr>
                <w:rFonts w:hint="eastAsia" w:ascii="仿宋" w:hAnsi="仿宋" w:eastAsia="仿宋" w:cs="仿宋"/>
                <w:spacing w:val="-1"/>
                <w:sz w:val="24"/>
                <w:szCs w:val="24"/>
                <w:lang w:eastAsia="zh-CN"/>
              </w:rPr>
              <w:t>（</w:t>
            </w:r>
            <w:r>
              <w:rPr>
                <w:rFonts w:ascii="仿宋" w:hAnsi="仿宋" w:eastAsia="仿宋" w:cs="仿宋"/>
                <w:spacing w:val="-1"/>
                <w:sz w:val="24"/>
                <w:szCs w:val="24"/>
              </w:rPr>
              <w:t>以在“信用中国”网站</w:t>
            </w:r>
            <w:r>
              <w:rPr>
                <w:rFonts w:hint="eastAsia" w:ascii="仿宋" w:hAnsi="仿宋" w:eastAsia="仿宋" w:cs="仿宋"/>
                <w:spacing w:val="-1"/>
                <w:sz w:val="24"/>
                <w:szCs w:val="24"/>
                <w:lang w:eastAsia="zh-CN"/>
              </w:rPr>
              <w:t>（</w:t>
            </w:r>
            <w:r>
              <w:rPr>
                <w:rFonts w:ascii="仿宋" w:hAnsi="仿宋" w:eastAsia="仿宋" w:cs="仿宋"/>
                <w:spacing w:val="-1"/>
                <w:sz w:val="24"/>
                <w:szCs w:val="24"/>
              </w:rPr>
              <w:t>www.cre</w:t>
            </w:r>
            <w:r>
              <w:rPr>
                <w:rFonts w:ascii="仿宋" w:hAnsi="仿宋" w:eastAsia="仿宋" w:cs="仿宋"/>
                <w:sz w:val="24"/>
                <w:szCs w:val="24"/>
              </w:rPr>
              <w:t>ditchina</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z w:val="24"/>
                <w:szCs w:val="24"/>
              </w:rPr>
              <w:t xml:space="preserve"> </w:t>
            </w:r>
            <w:r>
              <w:rPr>
                <w:rFonts w:ascii="仿宋" w:hAnsi="仿宋" w:eastAsia="仿宋" w:cs="仿宋"/>
                <w:spacing w:val="-8"/>
                <w:sz w:val="24"/>
                <w:szCs w:val="24"/>
              </w:rPr>
              <w:t>查询结果</w:t>
            </w:r>
            <w:r>
              <w:rPr>
                <w:rFonts w:ascii="仿宋" w:hAnsi="仿宋" w:eastAsia="仿宋" w:cs="仿宋"/>
                <w:spacing w:val="-4"/>
                <w:sz w:val="24"/>
                <w:szCs w:val="24"/>
              </w:rPr>
              <w:t>为准， 如相关失信记录已失效， 投标人需提供相</w:t>
            </w:r>
            <w:r>
              <w:rPr>
                <w:rFonts w:ascii="仿宋" w:hAnsi="仿宋" w:eastAsia="仿宋" w:cs="仿宋"/>
                <w:sz w:val="24"/>
                <w:szCs w:val="24"/>
              </w:rPr>
              <w:t xml:space="preserve"> </w:t>
            </w:r>
            <w:r>
              <w:rPr>
                <w:rFonts w:ascii="仿宋" w:hAnsi="仿宋" w:eastAsia="仿宋" w:cs="仿宋"/>
                <w:spacing w:val="15"/>
                <w:sz w:val="24"/>
                <w:szCs w:val="24"/>
              </w:rPr>
              <w:t>关证明资料</w:t>
            </w:r>
            <w:r>
              <w:rPr>
                <w:rFonts w:hint="eastAsia" w:ascii="仿宋" w:hAnsi="仿宋" w:eastAsia="仿宋" w:cs="仿宋"/>
                <w:spacing w:val="15"/>
                <w:sz w:val="24"/>
                <w:szCs w:val="24"/>
                <w:lang w:eastAsia="zh-CN"/>
              </w:rPr>
              <w:t>）</w:t>
            </w:r>
            <w:r>
              <w:rPr>
                <w:rFonts w:ascii="仿宋" w:hAnsi="仿宋" w:eastAsia="仿宋" w:cs="仿宋"/>
                <w:spacing w:val="1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77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7005" w:type="dxa"/>
            <w:vAlign w:val="center"/>
          </w:tcPr>
          <w:p>
            <w:pPr>
              <w:widowControl w:val="0"/>
              <w:spacing w:before="305" w:line="212" w:lineRule="auto"/>
              <w:jc w:val="center"/>
              <w:rPr>
                <w:rFonts w:hint="eastAsia" w:ascii="仿宋" w:hAnsi="仿宋" w:eastAsia="仿宋" w:cs="仿宋"/>
                <w:color w:val="FF0000"/>
                <w:spacing w:val="-11"/>
                <w:sz w:val="24"/>
                <w:szCs w:val="24"/>
                <w:lang w:val="en-US" w:eastAsia="zh-CN"/>
              </w:rPr>
            </w:pPr>
            <w:r>
              <w:rPr>
                <w:rFonts w:ascii="仿宋" w:hAnsi="仿宋" w:eastAsia="仿宋" w:cs="仿宋"/>
                <w:color w:val="FF0000"/>
                <w:spacing w:val="-11"/>
                <w:sz w:val="24"/>
                <w:szCs w:val="24"/>
              </w:rPr>
              <w:t>截止时间：202</w:t>
            </w:r>
            <w:r>
              <w:rPr>
                <w:rFonts w:hint="eastAsia" w:ascii="仿宋" w:hAnsi="仿宋" w:eastAsia="仿宋" w:cs="仿宋"/>
                <w:color w:val="FF0000"/>
                <w:spacing w:val="-11"/>
                <w:sz w:val="24"/>
                <w:szCs w:val="24"/>
                <w:lang w:val="en-US" w:eastAsia="zh-CN"/>
              </w:rPr>
              <w:t>4</w:t>
            </w:r>
            <w:r>
              <w:rPr>
                <w:rFonts w:ascii="仿宋" w:hAnsi="仿宋" w:eastAsia="仿宋" w:cs="仿宋"/>
                <w:color w:val="FF0000"/>
                <w:spacing w:val="-35"/>
                <w:sz w:val="24"/>
                <w:szCs w:val="24"/>
              </w:rPr>
              <w:t xml:space="preserve"> </w:t>
            </w:r>
            <w:r>
              <w:rPr>
                <w:rFonts w:ascii="仿宋" w:hAnsi="仿宋" w:eastAsia="仿宋" w:cs="仿宋"/>
                <w:color w:val="FF0000"/>
                <w:spacing w:val="-11"/>
                <w:sz w:val="24"/>
                <w:szCs w:val="24"/>
              </w:rPr>
              <w:t>年</w:t>
            </w:r>
            <w:r>
              <w:rPr>
                <w:rFonts w:hint="eastAsia" w:ascii="仿宋" w:hAnsi="仿宋" w:eastAsia="仿宋" w:cs="仿宋"/>
                <w:color w:val="FF0000"/>
                <w:spacing w:val="-11"/>
                <w:sz w:val="24"/>
                <w:szCs w:val="24"/>
                <w:u w:val="single"/>
                <w:lang w:val="en-US" w:eastAsia="zh-CN"/>
              </w:rPr>
              <w:t>01</w:t>
            </w:r>
            <w:r>
              <w:rPr>
                <w:rFonts w:ascii="仿宋" w:hAnsi="仿宋" w:eastAsia="仿宋" w:cs="仿宋"/>
                <w:color w:val="FF0000"/>
                <w:spacing w:val="-11"/>
                <w:sz w:val="24"/>
                <w:szCs w:val="24"/>
              </w:rPr>
              <w:t>月</w:t>
            </w:r>
            <w:r>
              <w:rPr>
                <w:rFonts w:ascii="仿宋" w:hAnsi="仿宋" w:eastAsia="仿宋" w:cs="仿宋"/>
                <w:color w:val="FF0000"/>
                <w:spacing w:val="-60"/>
                <w:sz w:val="24"/>
                <w:szCs w:val="24"/>
              </w:rPr>
              <w:t xml:space="preserve"> </w:t>
            </w:r>
            <w:r>
              <w:rPr>
                <w:rFonts w:hint="eastAsia" w:ascii="仿宋" w:hAnsi="仿宋" w:eastAsia="仿宋" w:cs="仿宋"/>
                <w:color w:val="FF0000"/>
                <w:spacing w:val="-11"/>
                <w:sz w:val="24"/>
                <w:szCs w:val="24"/>
                <w:u w:val="single" w:color="auto"/>
                <w:lang w:val="en-US" w:eastAsia="zh-CN"/>
              </w:rPr>
              <w:t>19</w:t>
            </w:r>
            <w:bookmarkStart w:id="0" w:name="_GoBack"/>
            <w:bookmarkEnd w:id="0"/>
            <w:r>
              <w:rPr>
                <w:rFonts w:ascii="仿宋" w:hAnsi="仿宋" w:eastAsia="仿宋" w:cs="仿宋"/>
                <w:color w:val="FF0000"/>
                <w:spacing w:val="-11"/>
                <w:sz w:val="24"/>
                <w:szCs w:val="24"/>
              </w:rPr>
              <w:t>日</w:t>
            </w:r>
            <w:r>
              <w:rPr>
                <w:rFonts w:ascii="仿宋" w:hAnsi="仿宋" w:eastAsia="仿宋" w:cs="仿宋"/>
                <w:color w:val="FF0000"/>
                <w:spacing w:val="-60"/>
                <w:sz w:val="24"/>
                <w:szCs w:val="24"/>
              </w:rPr>
              <w:t xml:space="preserve"> </w:t>
            </w:r>
            <w:r>
              <w:rPr>
                <w:rFonts w:ascii="仿宋" w:hAnsi="仿宋" w:eastAsia="仿宋" w:cs="仿宋"/>
                <w:color w:val="FF0000"/>
                <w:spacing w:val="-94"/>
                <w:sz w:val="24"/>
                <w:szCs w:val="24"/>
                <w:u w:val="single" w:color="auto"/>
              </w:rPr>
              <w:t xml:space="preserve"> </w:t>
            </w:r>
            <w:r>
              <w:rPr>
                <w:rFonts w:hint="eastAsia" w:ascii="仿宋" w:hAnsi="仿宋" w:eastAsia="仿宋" w:cs="仿宋"/>
                <w:color w:val="FF0000"/>
                <w:spacing w:val="-11"/>
                <w:sz w:val="24"/>
                <w:szCs w:val="24"/>
                <w:u w:val="single" w:color="auto"/>
                <w:lang w:val="en-US" w:eastAsia="zh-CN"/>
              </w:rPr>
              <w:t>14</w:t>
            </w:r>
            <w:r>
              <w:rPr>
                <w:rFonts w:ascii="仿宋" w:hAnsi="仿宋" w:eastAsia="仿宋" w:cs="仿宋"/>
                <w:color w:val="FF0000"/>
                <w:spacing w:val="-60"/>
                <w:sz w:val="24"/>
                <w:szCs w:val="24"/>
                <w:u w:val="single" w:color="auto"/>
              </w:rPr>
              <w:t xml:space="preserve"> </w:t>
            </w:r>
            <w:r>
              <w:rPr>
                <w:rFonts w:ascii="仿宋" w:hAnsi="仿宋" w:eastAsia="仿宋" w:cs="仿宋"/>
                <w:color w:val="FF0000"/>
                <w:spacing w:val="-87"/>
                <w:sz w:val="24"/>
                <w:szCs w:val="24"/>
              </w:rPr>
              <w:t xml:space="preserve"> </w:t>
            </w:r>
            <w:r>
              <w:rPr>
                <w:rFonts w:ascii="仿宋" w:hAnsi="仿宋" w:eastAsia="仿宋" w:cs="仿宋"/>
                <w:color w:val="FF0000"/>
                <w:spacing w:val="-11"/>
                <w:sz w:val="24"/>
                <w:szCs w:val="24"/>
              </w:rPr>
              <w:t>时</w:t>
            </w:r>
            <w:r>
              <w:rPr>
                <w:rFonts w:ascii="仿宋" w:hAnsi="仿宋" w:eastAsia="仿宋" w:cs="仿宋"/>
                <w:color w:val="FF0000"/>
                <w:spacing w:val="-50"/>
                <w:sz w:val="24"/>
                <w:szCs w:val="24"/>
              </w:rPr>
              <w:t xml:space="preserve"> </w:t>
            </w:r>
            <w:r>
              <w:rPr>
                <w:rFonts w:hint="eastAsia" w:ascii="仿宋" w:hAnsi="仿宋" w:eastAsia="仿宋" w:cs="仿宋"/>
                <w:color w:val="FF0000"/>
                <w:spacing w:val="-11"/>
                <w:sz w:val="24"/>
                <w:szCs w:val="24"/>
                <w:u w:val="single" w:color="auto"/>
                <w:lang w:val="en-US" w:eastAsia="zh-CN"/>
              </w:rPr>
              <w:t>3</w:t>
            </w:r>
            <w:r>
              <w:rPr>
                <w:rFonts w:ascii="仿宋" w:hAnsi="仿宋" w:eastAsia="仿宋" w:cs="仿宋"/>
                <w:color w:val="FF0000"/>
                <w:spacing w:val="-11"/>
                <w:sz w:val="24"/>
                <w:szCs w:val="24"/>
                <w:u w:val="single" w:color="auto"/>
              </w:rPr>
              <w:t>0</w:t>
            </w:r>
            <w:r>
              <w:rPr>
                <w:rFonts w:ascii="仿宋" w:hAnsi="仿宋" w:eastAsia="仿宋" w:cs="仿宋"/>
                <w:color w:val="FF0000"/>
                <w:spacing w:val="-41"/>
                <w:sz w:val="24"/>
                <w:szCs w:val="24"/>
                <w:u w:val="single" w:color="auto"/>
              </w:rPr>
              <w:t xml:space="preserve"> </w:t>
            </w:r>
            <w:r>
              <w:rPr>
                <w:rFonts w:ascii="仿宋" w:hAnsi="仿宋" w:eastAsia="仿宋" w:cs="仿宋"/>
                <w:color w:val="FF0000"/>
                <w:spacing w:val="-11"/>
                <w:sz w:val="24"/>
                <w:szCs w:val="24"/>
              </w:rPr>
              <w:t>分之前</w:t>
            </w:r>
            <w:r>
              <w:rPr>
                <w:rFonts w:hint="eastAsia" w:ascii="仿宋" w:hAnsi="仿宋" w:eastAsia="仿宋" w:cs="仿宋"/>
                <w:color w:val="FF0000"/>
                <w:spacing w:val="-11"/>
                <w:sz w:val="24"/>
                <w:szCs w:val="24"/>
                <w:lang w:val="en-US" w:eastAsia="zh-CN"/>
              </w:rPr>
              <w:t>将投标文件加盖公章加密后发送至邮箱gansu_qjmy_ts@163.com</w:t>
            </w:r>
          </w:p>
          <w:p>
            <w:pPr>
              <w:widowControl w:val="0"/>
              <w:spacing w:before="305" w:line="212" w:lineRule="auto"/>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77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700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7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700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default" w:ascii="仿宋" w:hAnsi="仿宋" w:eastAsia="仿宋" w:cs="仿宋"/>
                <w:b/>
                <w:bCs/>
                <w:color w:val="0000FF"/>
                <w:sz w:val="24"/>
                <w:szCs w:val="24"/>
                <w:vertAlign w:val="baseline"/>
                <w:lang w:val="en-US" w:eastAsia="zh-CN"/>
              </w:rPr>
              <w:t>运工作结束后，双方对奶牛数量、奶牛是否受伤、死亡等情况进行验收，验收合格双方签字确认后，乙方须按甲方要求</w:t>
            </w:r>
            <w:r>
              <w:rPr>
                <w:rFonts w:hint="eastAsia" w:ascii="仿宋" w:hAnsi="仿宋" w:eastAsia="仿宋" w:cs="仿宋"/>
                <w:b/>
                <w:bCs/>
                <w:color w:val="0000FF"/>
                <w:sz w:val="24"/>
                <w:szCs w:val="24"/>
                <w:vertAlign w:val="baseline"/>
                <w:lang w:val="en-US" w:eastAsia="zh-CN"/>
              </w:rPr>
              <w:t>开具</w:t>
            </w:r>
            <w:r>
              <w:rPr>
                <w:rFonts w:hint="default" w:ascii="仿宋" w:hAnsi="仿宋" w:eastAsia="仿宋" w:cs="仿宋"/>
                <w:b/>
                <w:bCs/>
                <w:color w:val="0000FF"/>
                <w:sz w:val="24"/>
                <w:szCs w:val="24"/>
                <w:vertAlign w:val="baseline"/>
                <w:lang w:val="en-US" w:eastAsia="zh-CN"/>
              </w:rPr>
              <w:t>全额普通发票后7个工作日内甲方支付本次拉运实际费用。</w:t>
            </w:r>
          </w:p>
        </w:tc>
      </w:tr>
    </w:tbl>
    <w:p>
      <w:pPr>
        <w:sectPr>
          <w:headerReference r:id="rId9" w:type="default"/>
          <w:footerReference r:id="rId10" w:type="default"/>
          <w:pgSz w:w="11905" w:h="16840"/>
          <w:pgMar w:top="1183" w:right="1667" w:bottom="1041" w:left="1671" w:header="882" w:footer="853" w:gutter="0"/>
          <w:pgNumType w:fmt="numberInDash"/>
          <w:cols w:space="720" w:num="1"/>
        </w:sectPr>
      </w:pPr>
    </w:p>
    <w:p>
      <w:pPr>
        <w:spacing w:before="156" w:line="222" w:lineRule="auto"/>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二</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价格进行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tbl>
      <w:tblPr>
        <w:tblStyle w:val="6"/>
        <w:tblW w:w="10905"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60"/>
        <w:gridCol w:w="1395"/>
        <w:gridCol w:w="1410"/>
        <w:gridCol w:w="1185"/>
        <w:gridCol w:w="1575"/>
        <w:gridCol w:w="2025"/>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0" w:type="dxa"/>
            <w:vMerge w:val="restart"/>
            <w:noWrap w:val="0"/>
            <w:vAlign w:val="center"/>
          </w:tcPr>
          <w:p>
            <w:pPr>
              <w:ind w:left="105" w:leftChars="50" w:right="13" w:rightChars="6"/>
              <w:jc w:val="center"/>
              <w:rPr>
                <w:rFonts w:hint="eastAsia" w:ascii="仿宋" w:hAnsi="仿宋" w:eastAsia="仿宋" w:cs="仿宋"/>
                <w:szCs w:val="21"/>
              </w:rPr>
            </w:pPr>
            <w:r>
              <w:rPr>
                <w:rFonts w:hint="eastAsia" w:ascii="仿宋" w:hAnsi="仿宋" w:eastAsia="仿宋" w:cs="仿宋"/>
                <w:szCs w:val="21"/>
              </w:rPr>
              <w:t>序号</w:t>
            </w:r>
          </w:p>
        </w:tc>
        <w:tc>
          <w:tcPr>
            <w:tcW w:w="660" w:type="dxa"/>
            <w:vMerge w:val="restart"/>
            <w:noWrap w:val="0"/>
            <w:vAlign w:val="center"/>
          </w:tcPr>
          <w:p>
            <w:pPr>
              <w:ind w:right="13" w:rightChars="6"/>
              <w:jc w:val="center"/>
              <w:rPr>
                <w:rFonts w:hint="eastAsia" w:ascii="仿宋" w:hAnsi="仿宋" w:eastAsia="仿宋" w:cs="仿宋"/>
                <w:szCs w:val="21"/>
              </w:rPr>
            </w:pPr>
            <w:r>
              <w:rPr>
                <w:rFonts w:hint="eastAsia" w:ascii="仿宋" w:hAnsi="仿宋" w:eastAsia="仿宋" w:cs="仿宋"/>
                <w:szCs w:val="21"/>
              </w:rPr>
              <w:t>名称</w:t>
            </w:r>
          </w:p>
        </w:tc>
        <w:tc>
          <w:tcPr>
            <w:tcW w:w="1395" w:type="dxa"/>
            <w:vMerge w:val="restart"/>
            <w:noWrap w:val="0"/>
            <w:vAlign w:val="center"/>
          </w:tcPr>
          <w:p>
            <w:pPr>
              <w:ind w:right="13" w:rightChars="6"/>
              <w:jc w:val="center"/>
              <w:rPr>
                <w:rFonts w:hint="eastAsia" w:ascii="仿宋" w:hAnsi="仿宋" w:eastAsia="仿宋" w:cs="仿宋"/>
                <w:szCs w:val="21"/>
                <w:lang w:val="en-US" w:eastAsia="zh-CN"/>
              </w:rPr>
            </w:pPr>
            <w:r>
              <w:rPr>
                <w:rFonts w:hint="eastAsia" w:ascii="仿宋" w:hAnsi="仿宋" w:eastAsia="仿宋" w:cs="仿宋"/>
                <w:szCs w:val="21"/>
              </w:rPr>
              <w:t>车辆</w:t>
            </w:r>
            <w:r>
              <w:rPr>
                <w:rFonts w:hint="eastAsia" w:ascii="仿宋" w:hAnsi="仿宋" w:eastAsia="仿宋" w:cs="仿宋"/>
                <w:szCs w:val="21"/>
                <w:lang w:val="en-US" w:eastAsia="zh-CN"/>
              </w:rPr>
              <w:t>规格</w:t>
            </w:r>
          </w:p>
        </w:tc>
        <w:tc>
          <w:tcPr>
            <w:tcW w:w="1410" w:type="dxa"/>
            <w:vMerge w:val="restart"/>
            <w:noWrap w:val="0"/>
            <w:vAlign w:val="center"/>
          </w:tcPr>
          <w:p>
            <w:pPr>
              <w:ind w:right="13" w:rightChars="6"/>
              <w:jc w:val="center"/>
              <w:rPr>
                <w:rFonts w:hint="eastAsia" w:ascii="仿宋" w:hAnsi="仿宋" w:eastAsia="仿宋" w:cs="仿宋"/>
                <w:szCs w:val="21"/>
                <w:lang w:eastAsia="zh-CN"/>
              </w:rPr>
            </w:pPr>
            <w:r>
              <w:rPr>
                <w:rFonts w:hint="eastAsia" w:ascii="仿宋" w:hAnsi="仿宋" w:eastAsia="仿宋" w:cs="仿宋"/>
                <w:szCs w:val="21"/>
              </w:rPr>
              <w:t>数量</w:t>
            </w:r>
            <w:r>
              <w:rPr>
                <w:rFonts w:hint="eastAsia" w:ascii="仿宋" w:hAnsi="仿宋" w:eastAsia="仿宋" w:cs="仿宋"/>
                <w:szCs w:val="21"/>
                <w:lang w:eastAsia="zh-CN"/>
              </w:rPr>
              <w:t>（</w:t>
            </w:r>
            <w:r>
              <w:rPr>
                <w:rFonts w:hint="eastAsia" w:ascii="仿宋" w:hAnsi="仿宋" w:eastAsia="仿宋" w:cs="仿宋"/>
                <w:szCs w:val="21"/>
                <w:lang w:val="en-US" w:eastAsia="zh-CN"/>
              </w:rPr>
              <w:t>头</w:t>
            </w:r>
            <w:r>
              <w:rPr>
                <w:rFonts w:hint="eastAsia" w:ascii="仿宋" w:hAnsi="仿宋" w:eastAsia="仿宋" w:cs="仿宋"/>
                <w:szCs w:val="21"/>
                <w:lang w:eastAsia="zh-CN"/>
              </w:rPr>
              <w:t>）</w:t>
            </w:r>
          </w:p>
        </w:tc>
        <w:tc>
          <w:tcPr>
            <w:tcW w:w="1185" w:type="dxa"/>
            <w:vMerge w:val="restart"/>
            <w:noWrap w:val="0"/>
            <w:vAlign w:val="center"/>
          </w:tcPr>
          <w:p>
            <w:pPr>
              <w:ind w:right="13" w:rightChars="6"/>
              <w:jc w:val="center"/>
              <w:rPr>
                <w:rFonts w:hint="eastAsia" w:ascii="仿宋" w:hAnsi="仿宋" w:eastAsia="仿宋" w:cs="仿宋"/>
                <w:szCs w:val="21"/>
              </w:rPr>
            </w:pPr>
            <w:r>
              <w:rPr>
                <w:rFonts w:hint="eastAsia" w:ascii="仿宋" w:hAnsi="仿宋" w:eastAsia="仿宋" w:cs="仿宋"/>
                <w:szCs w:val="21"/>
              </w:rPr>
              <w:t>规格（kg）</w:t>
            </w:r>
          </w:p>
        </w:tc>
        <w:tc>
          <w:tcPr>
            <w:tcW w:w="3600" w:type="dxa"/>
            <w:gridSpan w:val="2"/>
            <w:noWrap w:val="0"/>
            <w:vAlign w:val="center"/>
          </w:tcPr>
          <w:p>
            <w:pPr>
              <w:ind w:left="105" w:leftChars="50" w:right="13" w:rightChars="6" w:firstLine="315" w:firstLineChars="150"/>
              <w:jc w:val="center"/>
              <w:rPr>
                <w:rFonts w:hint="eastAsia" w:ascii="仿宋" w:hAnsi="仿宋" w:eastAsia="仿宋" w:cs="仿宋"/>
                <w:szCs w:val="21"/>
              </w:rPr>
            </w:pPr>
            <w:r>
              <w:rPr>
                <w:rFonts w:hint="eastAsia" w:ascii="仿宋" w:hAnsi="仿宋" w:eastAsia="仿宋" w:cs="仿宋"/>
                <w:szCs w:val="21"/>
              </w:rPr>
              <w:t>运输区间</w:t>
            </w:r>
          </w:p>
        </w:tc>
        <w:tc>
          <w:tcPr>
            <w:tcW w:w="2085" w:type="dxa"/>
            <w:vMerge w:val="restart"/>
            <w:noWrap w:val="0"/>
            <w:vAlign w:val="center"/>
          </w:tcPr>
          <w:p>
            <w:pPr>
              <w:ind w:right="13" w:rightChars="6"/>
              <w:jc w:val="center"/>
              <w:rPr>
                <w:rFonts w:hint="eastAsia" w:ascii="仿宋" w:hAnsi="仿宋" w:eastAsia="仿宋" w:cs="仿宋"/>
                <w:szCs w:val="21"/>
              </w:rPr>
            </w:pPr>
            <w:r>
              <w:rPr>
                <w:rFonts w:hint="eastAsia" w:ascii="仿宋" w:hAnsi="仿宋" w:eastAsia="仿宋" w:cs="仿宋"/>
                <w:szCs w:val="21"/>
              </w:rPr>
              <w:t>含税到门价</w:t>
            </w:r>
          </w:p>
          <w:p>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（单趟运价）元/趟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70" w:type="dxa"/>
            <w:vMerge w:val="continue"/>
            <w:noWrap w:val="0"/>
            <w:vAlign w:val="center"/>
          </w:tcPr>
          <w:p>
            <w:pPr>
              <w:ind w:left="105" w:leftChars="50" w:right="13" w:rightChars="6" w:firstLine="315" w:firstLineChars="150"/>
              <w:jc w:val="center"/>
              <w:rPr>
                <w:rFonts w:hint="eastAsia" w:ascii="仿宋" w:hAnsi="仿宋" w:eastAsia="仿宋" w:cs="仿宋"/>
                <w:szCs w:val="21"/>
              </w:rPr>
            </w:pPr>
          </w:p>
        </w:tc>
        <w:tc>
          <w:tcPr>
            <w:tcW w:w="660" w:type="dxa"/>
            <w:vMerge w:val="continue"/>
            <w:noWrap w:val="0"/>
            <w:vAlign w:val="center"/>
          </w:tcPr>
          <w:p>
            <w:pPr>
              <w:ind w:left="105" w:leftChars="50" w:right="13" w:rightChars="6" w:firstLine="315" w:firstLineChars="150"/>
              <w:jc w:val="center"/>
              <w:rPr>
                <w:rFonts w:hint="eastAsia" w:ascii="仿宋" w:hAnsi="仿宋" w:eastAsia="仿宋" w:cs="仿宋"/>
                <w:szCs w:val="21"/>
              </w:rPr>
            </w:pPr>
          </w:p>
        </w:tc>
        <w:tc>
          <w:tcPr>
            <w:tcW w:w="1395" w:type="dxa"/>
            <w:vMerge w:val="continue"/>
            <w:noWrap w:val="0"/>
            <w:vAlign w:val="center"/>
          </w:tcPr>
          <w:p>
            <w:pPr>
              <w:ind w:left="105" w:leftChars="50" w:right="13" w:rightChars="6" w:firstLine="315" w:firstLineChars="150"/>
              <w:jc w:val="center"/>
              <w:rPr>
                <w:rFonts w:hint="eastAsia" w:ascii="仿宋" w:hAnsi="仿宋" w:eastAsia="仿宋" w:cs="仿宋"/>
                <w:szCs w:val="21"/>
              </w:rPr>
            </w:pPr>
          </w:p>
        </w:tc>
        <w:tc>
          <w:tcPr>
            <w:tcW w:w="1410" w:type="dxa"/>
            <w:vMerge w:val="continue"/>
            <w:noWrap w:val="0"/>
            <w:vAlign w:val="center"/>
          </w:tcPr>
          <w:p>
            <w:pPr>
              <w:ind w:left="105" w:leftChars="50" w:right="13" w:rightChars="6" w:firstLine="315" w:firstLineChars="150"/>
              <w:jc w:val="center"/>
              <w:rPr>
                <w:rFonts w:hint="eastAsia" w:ascii="仿宋" w:hAnsi="仿宋" w:eastAsia="仿宋" w:cs="仿宋"/>
                <w:szCs w:val="21"/>
              </w:rPr>
            </w:pPr>
          </w:p>
        </w:tc>
        <w:tc>
          <w:tcPr>
            <w:tcW w:w="1185" w:type="dxa"/>
            <w:vMerge w:val="continue"/>
            <w:noWrap w:val="0"/>
            <w:vAlign w:val="center"/>
          </w:tcPr>
          <w:p>
            <w:pPr>
              <w:ind w:left="105" w:leftChars="50" w:right="13" w:rightChars="6" w:firstLine="315" w:firstLineChars="150"/>
              <w:jc w:val="center"/>
              <w:rPr>
                <w:rFonts w:hint="eastAsia" w:ascii="仿宋" w:hAnsi="仿宋" w:eastAsia="仿宋" w:cs="仿宋"/>
                <w:szCs w:val="21"/>
              </w:rPr>
            </w:pPr>
          </w:p>
        </w:tc>
        <w:tc>
          <w:tcPr>
            <w:tcW w:w="1575" w:type="dxa"/>
            <w:noWrap w:val="0"/>
            <w:vAlign w:val="center"/>
          </w:tcPr>
          <w:p>
            <w:pPr>
              <w:ind w:left="105" w:leftChars="50" w:right="13" w:rightChars="6"/>
              <w:jc w:val="center"/>
              <w:rPr>
                <w:rFonts w:hint="eastAsia" w:ascii="仿宋" w:hAnsi="仿宋" w:eastAsia="仿宋" w:cs="仿宋"/>
                <w:szCs w:val="21"/>
              </w:rPr>
            </w:pPr>
            <w:r>
              <w:rPr>
                <w:rFonts w:hint="eastAsia" w:ascii="仿宋" w:hAnsi="仿宋" w:eastAsia="仿宋" w:cs="仿宋"/>
                <w:szCs w:val="21"/>
              </w:rPr>
              <w:t>起点</w:t>
            </w:r>
          </w:p>
        </w:tc>
        <w:tc>
          <w:tcPr>
            <w:tcW w:w="2025" w:type="dxa"/>
            <w:noWrap w:val="0"/>
            <w:vAlign w:val="center"/>
          </w:tcPr>
          <w:p>
            <w:pPr>
              <w:ind w:left="105" w:leftChars="50" w:right="13" w:rightChars="6"/>
              <w:jc w:val="center"/>
              <w:rPr>
                <w:rFonts w:hint="eastAsia" w:ascii="仿宋" w:hAnsi="仿宋" w:eastAsia="仿宋" w:cs="仿宋"/>
                <w:szCs w:val="21"/>
              </w:rPr>
            </w:pPr>
            <w:r>
              <w:rPr>
                <w:rFonts w:hint="eastAsia" w:ascii="仿宋" w:hAnsi="仿宋" w:eastAsia="仿宋" w:cs="仿宋"/>
                <w:szCs w:val="21"/>
              </w:rPr>
              <w:t>终点</w:t>
            </w:r>
          </w:p>
        </w:tc>
        <w:tc>
          <w:tcPr>
            <w:tcW w:w="2085" w:type="dxa"/>
            <w:vMerge w:val="continue"/>
            <w:noWrap w:val="0"/>
            <w:vAlign w:val="center"/>
          </w:tcPr>
          <w:p>
            <w:pPr>
              <w:ind w:left="105" w:leftChars="50" w:right="13" w:rightChars="6" w:firstLine="315" w:firstLineChars="15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70" w:type="dxa"/>
            <w:noWrap w:val="0"/>
            <w:vAlign w:val="center"/>
          </w:tcPr>
          <w:p>
            <w:pPr>
              <w:ind w:right="13" w:rightChars="6"/>
              <w:jc w:val="center"/>
              <w:rPr>
                <w:rFonts w:hint="eastAsia" w:ascii="仿宋" w:hAnsi="仿宋" w:eastAsia="仿宋" w:cs="仿宋"/>
                <w:szCs w:val="21"/>
              </w:rPr>
            </w:pPr>
            <w:r>
              <w:rPr>
                <w:rFonts w:hint="eastAsia" w:ascii="仿宋" w:hAnsi="仿宋" w:eastAsia="仿宋" w:cs="仿宋"/>
                <w:szCs w:val="21"/>
              </w:rPr>
              <w:t>1</w:t>
            </w:r>
          </w:p>
        </w:tc>
        <w:tc>
          <w:tcPr>
            <w:tcW w:w="660" w:type="dxa"/>
            <w:noWrap w:val="0"/>
            <w:vAlign w:val="center"/>
          </w:tcPr>
          <w:p>
            <w:pPr>
              <w:ind w:right="13" w:rightChars="6"/>
              <w:jc w:val="both"/>
              <w:rPr>
                <w:rFonts w:hint="eastAsia" w:ascii="仿宋" w:hAnsi="仿宋" w:eastAsia="仿宋" w:cs="仿宋"/>
                <w:szCs w:val="21"/>
                <w:lang w:val="en-US" w:eastAsia="zh-CN"/>
              </w:rPr>
            </w:pPr>
            <w:r>
              <w:rPr>
                <w:rFonts w:hint="eastAsia" w:ascii="仿宋" w:hAnsi="仿宋" w:eastAsia="仿宋" w:cs="仿宋"/>
                <w:szCs w:val="21"/>
                <w:lang w:val="en-US" w:eastAsia="zh-CN"/>
              </w:rPr>
              <w:t>牛只</w:t>
            </w:r>
          </w:p>
        </w:tc>
        <w:tc>
          <w:tcPr>
            <w:tcW w:w="1395" w:type="dxa"/>
            <w:noWrap w:val="0"/>
            <w:vAlign w:val="center"/>
          </w:tcPr>
          <w:p>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9.6米高栏半挂车</w:t>
            </w:r>
          </w:p>
        </w:tc>
        <w:tc>
          <w:tcPr>
            <w:tcW w:w="1410" w:type="dxa"/>
            <w:vMerge w:val="restart"/>
            <w:noWrap w:val="0"/>
            <w:vAlign w:val="center"/>
          </w:tcPr>
          <w:p>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2500</w:t>
            </w:r>
          </w:p>
          <w:p>
            <w:pPr>
              <w:ind w:right="13" w:rightChars="6"/>
              <w:jc w:val="center"/>
              <w:rPr>
                <w:rFonts w:hint="eastAsia" w:ascii="仿宋" w:hAnsi="仿宋" w:eastAsia="仿宋" w:cs="仿宋"/>
                <w:szCs w:val="21"/>
                <w:lang w:val="en-US" w:eastAsia="zh-CN"/>
              </w:rPr>
            </w:pPr>
          </w:p>
        </w:tc>
        <w:tc>
          <w:tcPr>
            <w:tcW w:w="1185" w:type="dxa"/>
            <w:noWrap w:val="0"/>
            <w:vAlign w:val="center"/>
          </w:tcPr>
          <w:p>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以牧场实际规格运输</w:t>
            </w:r>
          </w:p>
        </w:tc>
        <w:tc>
          <w:tcPr>
            <w:tcW w:w="1575" w:type="dxa"/>
            <w:noWrap w:val="0"/>
            <w:vAlign w:val="center"/>
          </w:tcPr>
          <w:p>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甘肃省张掖市石岗墩开发区德华牧场</w:t>
            </w:r>
          </w:p>
        </w:tc>
        <w:tc>
          <w:tcPr>
            <w:tcW w:w="2025" w:type="dxa"/>
            <w:noWrap w:val="0"/>
            <w:vAlign w:val="center"/>
          </w:tcPr>
          <w:p>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甘肃省白银市景泰县漫水滩乡富民村9号甘肃晨光前进牧业有限公司</w:t>
            </w:r>
          </w:p>
        </w:tc>
        <w:tc>
          <w:tcPr>
            <w:tcW w:w="2085" w:type="dxa"/>
            <w:noWrap w:val="0"/>
            <w:vAlign w:val="center"/>
          </w:tcPr>
          <w:p>
            <w:pPr>
              <w:ind w:right="13" w:rightChars="6" w:firstLine="240" w:firstLineChars="100"/>
              <w:jc w:val="center"/>
              <w:rPr>
                <w:rFonts w:hint="eastAsia" w:ascii="仿宋" w:hAnsi="仿宋" w:eastAsia="仿宋" w:cs="仿宋"/>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70" w:type="dxa"/>
            <w:noWrap w:val="0"/>
            <w:vAlign w:val="center"/>
          </w:tcPr>
          <w:p>
            <w:pPr>
              <w:ind w:right="13" w:rightChars="6"/>
              <w:jc w:val="center"/>
              <w:rPr>
                <w:rFonts w:hint="eastAsia" w:ascii="仿宋" w:hAnsi="仿宋" w:eastAsia="仿宋" w:cs="仿宋"/>
                <w:szCs w:val="21"/>
              </w:rPr>
            </w:pPr>
            <w:r>
              <w:rPr>
                <w:rFonts w:hint="eastAsia" w:ascii="仿宋" w:hAnsi="仿宋" w:eastAsia="仿宋" w:cs="仿宋"/>
                <w:szCs w:val="21"/>
              </w:rPr>
              <w:t>1</w:t>
            </w:r>
          </w:p>
        </w:tc>
        <w:tc>
          <w:tcPr>
            <w:tcW w:w="660" w:type="dxa"/>
            <w:noWrap w:val="0"/>
            <w:vAlign w:val="center"/>
          </w:tcPr>
          <w:p>
            <w:pPr>
              <w:ind w:right="13" w:rightChars="6"/>
              <w:jc w:val="both"/>
              <w:rPr>
                <w:rFonts w:hint="eastAsia" w:ascii="仿宋" w:hAnsi="仿宋" w:eastAsia="仿宋" w:cs="仿宋"/>
                <w:szCs w:val="21"/>
                <w:lang w:val="en-US" w:eastAsia="zh-CN"/>
              </w:rPr>
            </w:pPr>
            <w:r>
              <w:rPr>
                <w:rFonts w:hint="eastAsia" w:ascii="仿宋" w:hAnsi="仿宋" w:eastAsia="仿宋" w:cs="仿宋"/>
                <w:szCs w:val="21"/>
                <w:lang w:val="en-US" w:eastAsia="zh-CN"/>
              </w:rPr>
              <w:t>牛只</w:t>
            </w:r>
          </w:p>
        </w:tc>
        <w:tc>
          <w:tcPr>
            <w:tcW w:w="1395" w:type="dxa"/>
            <w:noWrap w:val="0"/>
            <w:vAlign w:val="center"/>
          </w:tcPr>
          <w:p>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13米半挂车</w:t>
            </w:r>
          </w:p>
        </w:tc>
        <w:tc>
          <w:tcPr>
            <w:tcW w:w="1410" w:type="dxa"/>
            <w:vMerge w:val="continue"/>
            <w:noWrap w:val="0"/>
            <w:vAlign w:val="center"/>
          </w:tcPr>
          <w:p>
            <w:pPr>
              <w:ind w:right="13" w:rightChars="6"/>
              <w:jc w:val="center"/>
              <w:rPr>
                <w:rFonts w:hint="eastAsia" w:ascii="仿宋" w:hAnsi="仿宋" w:eastAsia="仿宋" w:cs="仿宋"/>
                <w:szCs w:val="21"/>
                <w:lang w:val="en-US" w:eastAsia="zh-CN"/>
              </w:rPr>
            </w:pPr>
          </w:p>
        </w:tc>
        <w:tc>
          <w:tcPr>
            <w:tcW w:w="1185" w:type="dxa"/>
            <w:noWrap w:val="0"/>
            <w:vAlign w:val="center"/>
          </w:tcPr>
          <w:p>
            <w:pPr>
              <w:ind w:right="13" w:rightChars="6"/>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以牧场实际规格运输</w:t>
            </w:r>
          </w:p>
        </w:tc>
        <w:tc>
          <w:tcPr>
            <w:tcW w:w="1575" w:type="dxa"/>
            <w:noWrap w:val="0"/>
            <w:vAlign w:val="center"/>
          </w:tcPr>
          <w:p>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甘肃省张掖市石岗墩开发区德华牧场</w:t>
            </w:r>
          </w:p>
        </w:tc>
        <w:tc>
          <w:tcPr>
            <w:tcW w:w="2025" w:type="dxa"/>
            <w:noWrap w:val="0"/>
            <w:vAlign w:val="center"/>
          </w:tcPr>
          <w:p>
            <w:pPr>
              <w:adjustRightInd w:val="0"/>
              <w:snapToGrid w:val="0"/>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甘肃省白银市景泰县漫水滩乡富民村9号甘肃晨光前进牧业有限公司</w:t>
            </w:r>
          </w:p>
        </w:tc>
        <w:tc>
          <w:tcPr>
            <w:tcW w:w="2085" w:type="dxa"/>
            <w:noWrap w:val="0"/>
            <w:vAlign w:val="center"/>
          </w:tcPr>
          <w:p>
            <w:pPr>
              <w:ind w:right="13" w:rightChars="6" w:firstLine="240" w:firstLineChars="100"/>
              <w:jc w:val="center"/>
              <w:rPr>
                <w:rFonts w:hint="eastAsia" w:ascii="仿宋" w:hAnsi="仿宋" w:eastAsia="仿宋" w:cs="仿宋"/>
                <w:b w:val="0"/>
                <w:bCs/>
                <w:sz w:val="24"/>
                <w:szCs w:val="24"/>
                <w:lang w:val="en-US" w:eastAsia="zh-CN"/>
              </w:rPr>
            </w:pPr>
          </w:p>
        </w:tc>
      </w:tr>
    </w:tbl>
    <w:p>
      <w:pPr>
        <w:spacing w:before="156" w:line="222" w:lineRule="auto"/>
        <w:rPr>
          <w:rFonts w:hint="eastAsia" w:ascii="仿宋" w:hAnsi="仿宋" w:eastAsia="仿宋" w:cs="仿宋"/>
          <w:color w:val="7030A0"/>
          <w:spacing w:val="-4"/>
          <w:sz w:val="48"/>
          <w:szCs w:val="4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pP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备注：以上报价包含运费、</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承运货物（牛只）意外保险费、</w:t>
      </w:r>
      <w:r>
        <w:rPr>
          <w:rFonts w:hint="eastAsia" w:ascii="仿宋" w:hAnsi="仿宋" w:eastAsia="仿宋" w:cs="仿宋"/>
          <w:color w:val="7030A0"/>
          <w:spacing w:val="-4"/>
          <w:sz w:val="28"/>
          <w:szCs w:val="28"/>
          <w:highlight w:val="none"/>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过路费、税费等一切费用</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，除按实际</w:t>
      </w:r>
      <w:r>
        <w:rPr>
          <w:rFonts w:hint="eastAsia" w:ascii="仿宋" w:hAnsi="仿宋" w:eastAsia="仿宋" w:cs="仿宋"/>
          <w:color w:val="7030A0"/>
          <w:spacing w:val="-4"/>
          <w:sz w:val="28"/>
          <w:szCs w:val="28"/>
          <w:highlight w:val="none"/>
          <w:lang w:val="en-US"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拉运规格车辆按拉运趟数</w:t>
      </w:r>
      <w:r>
        <w:rPr>
          <w:rFonts w:hint="eastAsia" w:ascii="仿宋" w:hAnsi="仿宋" w:eastAsia="仿宋" w:cs="仿宋"/>
          <w:color w:val="7030A0"/>
          <w:spacing w:val="-4"/>
          <w:sz w:val="28"/>
          <w:szCs w:val="28"/>
          <w:highlight w:val="none"/>
          <w:lang w:eastAsia="zh-CN"/>
          <w14:textOutline w14:w="6096" w14:cap="flat" w14:cmpd="sng">
            <w14:solidFill>
              <w14:srgbClr w14:val="000000"/>
            </w14:solidFill>
            <w14:prstDash w14:val="solid"/>
            <w14:miter w14:val="0"/>
          </w14:textOutline>
          <w14:textFill>
            <w14:gradFill>
              <w14:gsLst>
                <w14:gs w14:pos="0">
                  <w14:srgbClr w14:val="FE4444"/>
                </w14:gs>
                <w14:gs w14:pos="100000">
                  <w14:srgbClr w14:val="832B2B"/>
                </w14:gs>
              </w14:gsLst>
              <w14:lin w14:scaled="0"/>
            </w14:gradFill>
          </w14:textFill>
        </w:rPr>
        <w:t>计算的总价外，甲方不承担其他任何费用。</w:t>
      </w:r>
    </w:p>
    <w:p>
      <w:pPr>
        <w:spacing w:line="270" w:lineRule="auto"/>
        <w:rPr>
          <w:rFonts w:ascii="Arial"/>
          <w:color w:val="0000FF"/>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766E5F"/>
    <w:rsid w:val="04DE22EF"/>
    <w:rsid w:val="078925D1"/>
    <w:rsid w:val="0D085104"/>
    <w:rsid w:val="131A3B1D"/>
    <w:rsid w:val="182929E8"/>
    <w:rsid w:val="1DEA59F8"/>
    <w:rsid w:val="205B4D95"/>
    <w:rsid w:val="20C560FB"/>
    <w:rsid w:val="22887589"/>
    <w:rsid w:val="26F17114"/>
    <w:rsid w:val="34A90430"/>
    <w:rsid w:val="365F7B64"/>
    <w:rsid w:val="385C0B47"/>
    <w:rsid w:val="3D8D7E39"/>
    <w:rsid w:val="40081B38"/>
    <w:rsid w:val="43881600"/>
    <w:rsid w:val="4445400D"/>
    <w:rsid w:val="44B00A3B"/>
    <w:rsid w:val="4D7D6E2D"/>
    <w:rsid w:val="52EF7BF0"/>
    <w:rsid w:val="53252A3D"/>
    <w:rsid w:val="59270DD1"/>
    <w:rsid w:val="5D2C4AC4"/>
    <w:rsid w:val="61AD6766"/>
    <w:rsid w:val="631725C7"/>
    <w:rsid w:val="689C668C"/>
    <w:rsid w:val="691D392F"/>
    <w:rsid w:val="6DA17DFD"/>
    <w:rsid w:val="707B5D4B"/>
    <w:rsid w:val="72D8479F"/>
    <w:rsid w:val="73DC1959"/>
    <w:rsid w:val="74CC105E"/>
    <w:rsid w:val="76C014C1"/>
    <w:rsid w:val="773C3348"/>
    <w:rsid w:val="7AF73267"/>
    <w:rsid w:val="7CA22A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9</TotalTime>
  <ScaleCrop>false</ScaleCrop>
  <LinksUpToDate>false</LinksUpToDate>
  <CharactersWithSpaces>3115</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2024-01-13T01:04:00Z</cp:lastPrinted>
  <dcterms:modified xsi:type="dcterms:W3CDTF">2024-01-13T07:15:12Z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