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0" w:name="_GoBack"/>
      <w:bookmarkEnd w:id="0"/>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490吨脂肪粉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490吨脂肪粉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490吨脂肪粉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pStyle w:val="2"/>
        <w:spacing w:before="1"/>
        <w:ind w:left="0" w:leftChars="0" w:firstLine="0" w:firstLineChars="0"/>
        <w:rPr>
          <w:b/>
          <w:sz w:val="32"/>
          <w:szCs w:val="32"/>
        </w:rPr>
      </w:pPr>
      <w:r>
        <w:rPr>
          <w:sz w:val="32"/>
          <w:szCs w:val="32"/>
        </w:rPr>
        <w:t>棕榈脂肪粉</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pPr>
              <w:pStyle w:val="9"/>
              <w:spacing w:before="118"/>
              <w:ind w:left="2302" w:right="2278"/>
              <w:jc w:val="center"/>
              <w:rPr>
                <w:b/>
                <w:sz w:val="18"/>
              </w:rPr>
            </w:pPr>
            <w:r>
              <w:rPr>
                <w:b/>
                <w:sz w:val="18"/>
              </w:rPr>
              <w:t>项目</w:t>
            </w:r>
          </w:p>
        </w:tc>
        <w:tc>
          <w:tcPr>
            <w:tcW w:w="1320" w:type="dxa"/>
          </w:tcPr>
          <w:p>
            <w:pPr>
              <w:pStyle w:val="9"/>
              <w:spacing w:before="118"/>
              <w:ind w:right="463"/>
              <w:jc w:val="right"/>
              <w:rPr>
                <w:b/>
                <w:sz w:val="18"/>
              </w:rPr>
            </w:pPr>
            <w:r>
              <w:rPr>
                <w:b/>
                <w:w w:val="95"/>
                <w:sz w:val="18"/>
              </w:rPr>
              <w:t>指标</w:t>
            </w:r>
          </w:p>
        </w:tc>
        <w:tc>
          <w:tcPr>
            <w:tcW w:w="1285" w:type="dxa"/>
          </w:tcPr>
          <w:p>
            <w:pPr>
              <w:pStyle w:val="9"/>
              <w:spacing w:before="118"/>
              <w:ind w:left="427"/>
              <w:rPr>
                <w:b/>
                <w:sz w:val="18"/>
              </w:rPr>
            </w:pPr>
            <w:r>
              <w:rPr>
                <w:b/>
                <w:sz w:val="18"/>
              </w:rPr>
              <w:t>退货值</w:t>
            </w:r>
          </w:p>
        </w:tc>
        <w:tc>
          <w:tcPr>
            <w:tcW w:w="1350" w:type="dxa"/>
          </w:tcPr>
          <w:p>
            <w:pPr>
              <w:pStyle w:val="9"/>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9"/>
              <w:rPr>
                <w:b/>
                <w:sz w:val="18"/>
              </w:rPr>
            </w:pPr>
          </w:p>
          <w:p>
            <w:pPr>
              <w:pStyle w:val="9"/>
              <w:rPr>
                <w:b/>
                <w:sz w:val="18"/>
              </w:rPr>
            </w:pPr>
          </w:p>
          <w:p>
            <w:pPr>
              <w:pStyle w:val="9"/>
              <w:rPr>
                <w:b/>
                <w:sz w:val="18"/>
              </w:rPr>
            </w:pPr>
          </w:p>
          <w:p>
            <w:pPr>
              <w:pStyle w:val="9"/>
              <w:rPr>
                <w:b/>
                <w:sz w:val="18"/>
              </w:rPr>
            </w:pPr>
          </w:p>
          <w:p>
            <w:pPr>
              <w:pStyle w:val="9"/>
              <w:spacing w:before="159"/>
              <w:ind w:left="223"/>
              <w:rPr>
                <w:sz w:val="18"/>
              </w:rPr>
            </w:pPr>
            <w:r>
              <w:rPr>
                <w:sz w:val="18"/>
              </w:rPr>
              <w:t>理化指标</w:t>
            </w:r>
          </w:p>
        </w:tc>
        <w:tc>
          <w:tcPr>
            <w:tcW w:w="3832" w:type="dxa"/>
          </w:tcPr>
          <w:p>
            <w:pPr>
              <w:pStyle w:val="9"/>
              <w:spacing w:before="119"/>
              <w:ind w:left="111"/>
              <w:rPr>
                <w:sz w:val="18"/>
              </w:rPr>
            </w:pPr>
            <w:r>
              <w:rPr>
                <w:sz w:val="18"/>
              </w:rPr>
              <w:t>水分（</w:t>
            </w:r>
            <w:r>
              <w:rPr>
                <w:rFonts w:ascii="Times New Roman" w:eastAsia="Times New Roman"/>
                <w:sz w:val="18"/>
              </w:rPr>
              <w:t>%</w:t>
            </w:r>
            <w:r>
              <w:rPr>
                <w:sz w:val="18"/>
              </w:rPr>
              <w:t>）</w:t>
            </w:r>
          </w:p>
        </w:tc>
        <w:tc>
          <w:tcPr>
            <w:tcW w:w="1320" w:type="dxa"/>
          </w:tcPr>
          <w:p>
            <w:pPr>
              <w:pStyle w:val="9"/>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pPr>
              <w:pStyle w:val="9"/>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pPr>
              <w:pStyle w:val="9"/>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19"/>
              <w:ind w:left="111"/>
              <w:rPr>
                <w:sz w:val="18"/>
              </w:rPr>
            </w:pPr>
            <w:r>
              <w:rPr>
                <w:sz w:val="18"/>
              </w:rPr>
              <w:t>总脂肪（</w:t>
            </w:r>
            <w:r>
              <w:rPr>
                <w:rFonts w:ascii="Times New Roman" w:eastAsia="Times New Roman"/>
                <w:sz w:val="18"/>
              </w:rPr>
              <w:t>%DM</w:t>
            </w:r>
            <w:r>
              <w:rPr>
                <w:sz w:val="18"/>
              </w:rPr>
              <w:t>）</w:t>
            </w:r>
          </w:p>
        </w:tc>
        <w:tc>
          <w:tcPr>
            <w:tcW w:w="1320" w:type="dxa"/>
          </w:tcPr>
          <w:p>
            <w:pPr>
              <w:pStyle w:val="9"/>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pPr>
              <w:pStyle w:val="9"/>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pPr>
              <w:pStyle w:val="9"/>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9"/>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pPr>
              <w:pStyle w:val="9"/>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9"/>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pPr>
              <w:pStyle w:val="9"/>
              <w:spacing w:before="116"/>
              <w:ind w:left="1041" w:right="1015"/>
              <w:jc w:val="center"/>
              <w:rPr>
                <w:rFonts w:ascii="Times New Roman"/>
                <w:sz w:val="18"/>
              </w:rPr>
            </w:pPr>
            <w:r>
              <w:rPr>
                <w:rFonts w:ascii="Times New Roman"/>
                <w:sz w:val="18"/>
              </w:rPr>
              <w:t>54-60</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pPr>
              <w:pStyle w:val="9"/>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pPr>
              <w:pStyle w:val="9"/>
              <w:spacing w:before="120"/>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9"/>
              <w:rPr>
                <w:b/>
                <w:sz w:val="18"/>
              </w:rPr>
            </w:pPr>
          </w:p>
          <w:p>
            <w:pPr>
              <w:pStyle w:val="9"/>
              <w:spacing w:before="128"/>
              <w:ind w:left="223"/>
              <w:rPr>
                <w:sz w:val="18"/>
              </w:rPr>
            </w:pPr>
            <w:r>
              <w:rPr>
                <w:sz w:val="18"/>
              </w:rPr>
              <w:t>卫生指标</w:t>
            </w:r>
          </w:p>
        </w:tc>
        <w:tc>
          <w:tcPr>
            <w:tcW w:w="3832" w:type="dxa"/>
          </w:tcPr>
          <w:p>
            <w:pPr>
              <w:pStyle w:val="9"/>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9"/>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pPr>
              <w:pStyle w:val="9"/>
              <w:spacing w:before="119"/>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7787" w:type="dxa"/>
            <w:gridSpan w:val="4"/>
          </w:tcPr>
          <w:p>
            <w:pPr>
              <w:pStyle w:val="9"/>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pPr>
              <w:pStyle w:val="9"/>
              <w:spacing w:before="7"/>
              <w:rPr>
                <w:b/>
                <w:sz w:val="16"/>
              </w:rPr>
            </w:pPr>
          </w:p>
          <w:p>
            <w:pPr>
              <w:pStyle w:val="9"/>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pPr>
              <w:pStyle w:val="9"/>
              <w:rPr>
                <w:b/>
                <w:sz w:val="17"/>
              </w:rPr>
            </w:pPr>
          </w:p>
          <w:p>
            <w:pPr>
              <w:pStyle w:val="9"/>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pPr>
              <w:pStyle w:val="9"/>
              <w:spacing w:before="11"/>
              <w:rPr>
                <w:b/>
                <w:sz w:val="16"/>
              </w:rPr>
            </w:pPr>
          </w:p>
          <w:p>
            <w:pPr>
              <w:pStyle w:val="9"/>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pPr>
              <w:pStyle w:val="9"/>
              <w:spacing w:before="163"/>
              <w:ind w:left="472"/>
              <w:rPr>
                <w:sz w:val="18"/>
              </w:rPr>
            </w:pPr>
            <w:r>
              <w:rPr>
                <w:rFonts w:ascii="Times New Roman" w:eastAsia="Times New Roman"/>
                <w:sz w:val="18"/>
              </w:rPr>
              <w:t>4</w:t>
            </w:r>
            <w:r>
              <w:rPr>
                <w:sz w:val="18"/>
              </w:rPr>
              <w:t>、卫生指标不合格，产品到货结块，拒收处置。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pPr>
        <w:pStyle w:val="3"/>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CA4B26E4"/>
    <w:multiLevelType w:val="singleLevel"/>
    <w:tmpl w:val="CA4B26E4"/>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E22EF"/>
    <w:rsid w:val="078925D1"/>
    <w:rsid w:val="0D085104"/>
    <w:rsid w:val="131A3B1D"/>
    <w:rsid w:val="20C560FB"/>
    <w:rsid w:val="22887589"/>
    <w:rsid w:val="26F17114"/>
    <w:rsid w:val="27CC1AB9"/>
    <w:rsid w:val="34A90430"/>
    <w:rsid w:val="365F7B64"/>
    <w:rsid w:val="385C0B47"/>
    <w:rsid w:val="40081B38"/>
    <w:rsid w:val="43881600"/>
    <w:rsid w:val="4445400D"/>
    <w:rsid w:val="44B00A3B"/>
    <w:rsid w:val="52EF7BF0"/>
    <w:rsid w:val="53252A3D"/>
    <w:rsid w:val="59270DD1"/>
    <w:rsid w:val="631725C7"/>
    <w:rsid w:val="691D392F"/>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4</TotalTime>
  <ScaleCrop>false</ScaleCrop>
  <LinksUpToDate>false</LinksUpToDate>
  <CharactersWithSpaces>3115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2023-10-08T02:30:02Z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326EE2ACC22F4A0E812B3C522D9F445A_13</vt:lpwstr>
  </property>
</Properties>
</file>