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105吨脂肪酸钙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邀 请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QJKJ-CG-ZFSG-20231010</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610" w:bottom="0" w:left="1616"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77"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赵龙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18193672809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105吨脂肪酸钙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 xml:space="preserve">个标段,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105吨脂肪酸钙</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77"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一社会信用代码证(三证合一代码证)。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法人代表授权委托书及法人代表身份证(正反复</w:t>
            </w:r>
            <w:r>
              <w:rPr>
                <w:rFonts w:ascii="仿宋" w:hAnsi="仿宋" w:eastAsia="仿宋" w:cs="仿宋"/>
                <w:spacing w:val="3"/>
                <w:sz w:val="23"/>
                <w:szCs w:val="23"/>
              </w:rPr>
              <w:t>) 、被委托人身份证(正反复印件加盖公章)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录名单(以在“信用中国”网站(www.cre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10</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10</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gansu_qjmy_ts@163.com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77"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账期为60-90天。</w:t>
            </w:r>
          </w:p>
        </w:tc>
      </w:tr>
    </w:tbl>
    <w:p>
      <w:pPr>
        <w:spacing w:line="235" w:lineRule="exact"/>
      </w:pPr>
    </w:p>
    <w:p>
      <w:pPr>
        <w:rPr>
          <w:rFonts w:ascii="Arial"/>
          <w:sz w:val="21"/>
        </w:rPr>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bookmarkStart w:id="0" w:name="_GoBack"/>
      <w:bookmarkEnd w:id="0"/>
      <w:r>
        <w:rPr>
          <w:rFonts w:hint="eastAsia" w:ascii="仿宋" w:hAnsi="仿宋" w:eastAsia="仿宋" w:cs="仿宋"/>
          <w:b/>
          <w:bCs/>
          <w:sz w:val="28"/>
          <w:szCs w:val="28"/>
          <w:lang w:val="en-US" w:eastAsia="zh-CN"/>
        </w:rPr>
        <w:t>脂肪酸钙</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b/>
          <w:sz w:val="24"/>
        </w:rPr>
      </w:pPr>
      <w:r>
        <w:rPr>
          <w:rFonts w:ascii="Times New Roman" w:eastAsia="Times New Roman"/>
          <w:b/>
          <w:sz w:val="24"/>
        </w:rPr>
        <w:t>1</w:t>
      </w:r>
      <w:r>
        <w:rPr>
          <w:b/>
          <w:sz w:val="24"/>
        </w:rPr>
        <w:t>、感官指标</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1792"/>
        <w:textAlignment w:val="baseline"/>
        <w:rPr>
          <w:sz w:val="18"/>
        </w:rPr>
      </w:pPr>
      <w:r>
        <w:t>为淡黄色干燥的细小微粒，粒度均匀一致，有特有的脂肪酸钙的气味，无杂质及异味，无结块、无霉变。</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w w:val="95"/>
          <w:sz w:val="24"/>
        </w:rPr>
        <w:t>2</w:t>
      </w:r>
      <w:r>
        <w:rPr>
          <w:b/>
          <w:spacing w:val="-3"/>
          <w:w w:val="95"/>
          <w:sz w:val="24"/>
        </w:rPr>
        <w:t>、技术指标</w:t>
      </w:r>
    </w:p>
    <w:p>
      <w:pPr>
        <w:pStyle w:val="2"/>
        <w:spacing w:before="12"/>
        <w:rPr>
          <w:b/>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92" w:type="dxa"/>
            <w:gridSpan w:val="2"/>
          </w:tcPr>
          <w:p>
            <w:pPr>
              <w:pStyle w:val="8"/>
              <w:spacing w:before="118"/>
              <w:ind w:left="2302" w:right="2278"/>
              <w:jc w:val="center"/>
              <w:rPr>
                <w:b/>
                <w:sz w:val="18"/>
              </w:rPr>
            </w:pPr>
            <w:r>
              <w:rPr>
                <w:b/>
                <w:sz w:val="18"/>
              </w:rPr>
              <w:t>项目</w:t>
            </w:r>
          </w:p>
        </w:tc>
        <w:tc>
          <w:tcPr>
            <w:tcW w:w="1320" w:type="dxa"/>
          </w:tcPr>
          <w:p>
            <w:pPr>
              <w:pStyle w:val="8"/>
              <w:spacing w:before="118"/>
              <w:ind w:right="463"/>
              <w:jc w:val="right"/>
              <w:rPr>
                <w:b/>
                <w:sz w:val="18"/>
              </w:rPr>
            </w:pPr>
            <w:r>
              <w:rPr>
                <w:b/>
                <w:w w:val="95"/>
                <w:sz w:val="18"/>
              </w:rPr>
              <w:t>指标</w:t>
            </w:r>
          </w:p>
        </w:tc>
        <w:tc>
          <w:tcPr>
            <w:tcW w:w="1285" w:type="dxa"/>
          </w:tcPr>
          <w:p>
            <w:pPr>
              <w:pStyle w:val="8"/>
              <w:spacing w:before="118"/>
              <w:ind w:left="427"/>
              <w:rPr>
                <w:b/>
                <w:sz w:val="18"/>
              </w:rPr>
            </w:pPr>
            <w:r>
              <w:rPr>
                <w:b/>
                <w:sz w:val="18"/>
              </w:rPr>
              <w:t>退货值</w:t>
            </w:r>
          </w:p>
        </w:tc>
        <w:tc>
          <w:tcPr>
            <w:tcW w:w="1350" w:type="dxa"/>
          </w:tcPr>
          <w:p>
            <w:pPr>
              <w:pStyle w:val="8"/>
              <w:spacing w:before="118"/>
              <w:ind w:left="297" w:right="279"/>
              <w:jc w:val="center"/>
              <w:rPr>
                <w:b/>
                <w:sz w:val="18"/>
              </w:rPr>
            </w:pPr>
            <w:r>
              <w:rPr>
                <w:b/>
                <w:sz w:val="18"/>
              </w:rPr>
              <w:t>检验要求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pPr>
              <w:pStyle w:val="8"/>
              <w:rPr>
                <w:b/>
                <w:sz w:val="18"/>
              </w:rPr>
            </w:pPr>
          </w:p>
          <w:p>
            <w:pPr>
              <w:pStyle w:val="8"/>
              <w:rPr>
                <w:b/>
                <w:sz w:val="18"/>
              </w:rPr>
            </w:pPr>
          </w:p>
          <w:p>
            <w:pPr>
              <w:pStyle w:val="8"/>
              <w:rPr>
                <w:b/>
                <w:sz w:val="18"/>
              </w:rPr>
            </w:pPr>
          </w:p>
          <w:p>
            <w:pPr>
              <w:pStyle w:val="8"/>
              <w:spacing w:before="148"/>
              <w:ind w:left="223"/>
              <w:rPr>
                <w:sz w:val="18"/>
              </w:rPr>
            </w:pPr>
            <w:r>
              <w:rPr>
                <w:sz w:val="18"/>
              </w:rPr>
              <w:t>理化指标</w:t>
            </w:r>
          </w:p>
        </w:tc>
        <w:tc>
          <w:tcPr>
            <w:tcW w:w="3832" w:type="dxa"/>
          </w:tcPr>
          <w:p>
            <w:pPr>
              <w:pStyle w:val="8"/>
              <w:spacing w:before="120"/>
              <w:ind w:left="111"/>
              <w:rPr>
                <w:sz w:val="18"/>
              </w:rPr>
            </w:pPr>
            <w:r>
              <w:rPr>
                <w:sz w:val="18"/>
              </w:rPr>
              <w:t>水分（</w:t>
            </w:r>
            <w:r>
              <w:rPr>
                <w:rFonts w:ascii="Times New Roman" w:eastAsia="Times New Roman"/>
                <w:sz w:val="18"/>
              </w:rPr>
              <w:t>%</w:t>
            </w:r>
            <w:r>
              <w:rPr>
                <w:sz w:val="18"/>
              </w:rPr>
              <w:t>）</w:t>
            </w:r>
          </w:p>
        </w:tc>
        <w:tc>
          <w:tcPr>
            <w:tcW w:w="1320" w:type="dxa"/>
          </w:tcPr>
          <w:p>
            <w:pPr>
              <w:pStyle w:val="8"/>
              <w:spacing w:before="120"/>
              <w:ind w:right="397"/>
              <w:jc w:val="right"/>
              <w:rPr>
                <w:rFonts w:ascii="Times New Roman" w:hAnsi="Times New Roman"/>
                <w:sz w:val="18"/>
              </w:rPr>
            </w:pPr>
            <w:r>
              <w:rPr>
                <w:sz w:val="18"/>
              </w:rPr>
              <w:t>≤</w:t>
            </w:r>
            <w:r>
              <w:rPr>
                <w:rFonts w:ascii="Times New Roman" w:hAnsi="Times New Roman"/>
                <w:sz w:val="18"/>
              </w:rPr>
              <w:t>5.5</w:t>
            </w:r>
          </w:p>
        </w:tc>
        <w:tc>
          <w:tcPr>
            <w:tcW w:w="1285" w:type="dxa"/>
          </w:tcPr>
          <w:p>
            <w:pPr>
              <w:pStyle w:val="8"/>
              <w:spacing w:before="120"/>
              <w:ind w:left="453"/>
              <w:rPr>
                <w:rFonts w:ascii="Times New Roman" w:eastAsia="Times New Roman"/>
                <w:sz w:val="18"/>
              </w:rPr>
            </w:pPr>
            <w:r>
              <w:rPr>
                <w:sz w:val="18"/>
              </w:rPr>
              <w:t>＞</w:t>
            </w:r>
            <w:r>
              <w:rPr>
                <w:rFonts w:ascii="Times New Roman" w:eastAsia="Times New Roman"/>
                <w:sz w:val="18"/>
              </w:rPr>
              <w:t>6.0</w:t>
            </w:r>
          </w:p>
        </w:tc>
        <w:tc>
          <w:tcPr>
            <w:tcW w:w="1350" w:type="dxa"/>
          </w:tcPr>
          <w:p>
            <w:pPr>
              <w:pStyle w:val="8"/>
              <w:spacing w:before="120"/>
              <w:ind w:left="297" w:right="276"/>
              <w:jc w:val="center"/>
              <w:rPr>
                <w:sz w:val="18"/>
              </w:rPr>
            </w:pPr>
            <w:r>
              <w:rPr>
                <w:sz w:val="18"/>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pPr>
              <w:rPr>
                <w:sz w:val="2"/>
                <w:szCs w:val="2"/>
              </w:rPr>
            </w:pPr>
          </w:p>
        </w:tc>
        <w:tc>
          <w:tcPr>
            <w:tcW w:w="3832" w:type="dxa"/>
          </w:tcPr>
          <w:p>
            <w:pPr>
              <w:pStyle w:val="8"/>
              <w:spacing w:before="118"/>
              <w:ind w:left="111"/>
              <w:rPr>
                <w:sz w:val="18"/>
              </w:rPr>
            </w:pPr>
            <w:r>
              <w:rPr>
                <w:sz w:val="18"/>
              </w:rPr>
              <w:t>总脂肪（</w:t>
            </w:r>
            <w:r>
              <w:rPr>
                <w:rFonts w:ascii="Times New Roman" w:eastAsia="Times New Roman"/>
                <w:sz w:val="18"/>
              </w:rPr>
              <w:t>%</w:t>
            </w:r>
            <w:r>
              <w:rPr>
                <w:sz w:val="18"/>
              </w:rPr>
              <w:t>）</w:t>
            </w:r>
          </w:p>
        </w:tc>
        <w:tc>
          <w:tcPr>
            <w:tcW w:w="1320" w:type="dxa"/>
          </w:tcPr>
          <w:p>
            <w:pPr>
              <w:pStyle w:val="8"/>
              <w:spacing w:before="118"/>
              <w:ind w:right="397"/>
              <w:jc w:val="right"/>
              <w:rPr>
                <w:rFonts w:ascii="Times New Roman" w:hAnsi="Times New Roman"/>
                <w:sz w:val="18"/>
              </w:rPr>
            </w:pPr>
            <w:r>
              <w:rPr>
                <w:sz w:val="18"/>
              </w:rPr>
              <w:t>≥</w:t>
            </w:r>
            <w:r>
              <w:rPr>
                <w:rFonts w:ascii="Times New Roman" w:hAnsi="Times New Roman"/>
                <w:sz w:val="18"/>
              </w:rPr>
              <w:t>82.5</w:t>
            </w:r>
          </w:p>
        </w:tc>
        <w:tc>
          <w:tcPr>
            <w:tcW w:w="1285" w:type="dxa"/>
          </w:tcPr>
          <w:p>
            <w:pPr>
              <w:pStyle w:val="8"/>
              <w:spacing w:before="118"/>
              <w:ind w:left="405"/>
              <w:rPr>
                <w:rFonts w:ascii="Times New Roman" w:eastAsia="Times New Roman"/>
                <w:sz w:val="18"/>
              </w:rPr>
            </w:pPr>
            <w:r>
              <w:rPr>
                <w:sz w:val="18"/>
              </w:rPr>
              <w:t>＜</w:t>
            </w:r>
            <w:r>
              <w:rPr>
                <w:rFonts w:ascii="Times New Roman" w:eastAsia="Times New Roman"/>
                <w:sz w:val="18"/>
              </w:rPr>
              <w:t>81.0</w:t>
            </w:r>
          </w:p>
        </w:tc>
        <w:tc>
          <w:tcPr>
            <w:tcW w:w="1350" w:type="dxa"/>
          </w:tcPr>
          <w:p>
            <w:pPr>
              <w:pStyle w:val="8"/>
              <w:spacing w:before="118"/>
              <w:ind w:left="297" w:right="276"/>
              <w:jc w:val="center"/>
              <w:rPr>
                <w:sz w:val="18"/>
              </w:rPr>
            </w:pPr>
            <w:r>
              <w:rPr>
                <w:sz w:val="18"/>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pPr>
              <w:rPr>
                <w:sz w:val="2"/>
                <w:szCs w:val="2"/>
              </w:rPr>
            </w:pPr>
          </w:p>
        </w:tc>
        <w:tc>
          <w:tcPr>
            <w:tcW w:w="3832" w:type="dxa"/>
          </w:tcPr>
          <w:p>
            <w:pPr>
              <w:pStyle w:val="8"/>
              <w:spacing w:before="119"/>
              <w:ind w:left="111"/>
              <w:rPr>
                <w:sz w:val="18"/>
              </w:rPr>
            </w:pPr>
            <w:r>
              <w:rPr>
                <w:sz w:val="18"/>
              </w:rPr>
              <w:t>钙（</w:t>
            </w:r>
            <w:r>
              <w:rPr>
                <w:rFonts w:ascii="Times New Roman" w:eastAsia="Times New Roman"/>
                <w:sz w:val="18"/>
              </w:rPr>
              <w:t>%</w:t>
            </w:r>
            <w:r>
              <w:rPr>
                <w:sz w:val="18"/>
              </w:rPr>
              <w:t>）</w:t>
            </w:r>
          </w:p>
        </w:tc>
        <w:tc>
          <w:tcPr>
            <w:tcW w:w="1320" w:type="dxa"/>
          </w:tcPr>
          <w:p>
            <w:pPr>
              <w:pStyle w:val="8"/>
              <w:spacing w:before="117"/>
              <w:ind w:right="440"/>
              <w:jc w:val="right"/>
              <w:rPr>
                <w:rFonts w:ascii="Times New Roman" w:hAnsi="Times New Roman"/>
                <w:sz w:val="18"/>
              </w:rPr>
            </w:pPr>
            <w:r>
              <w:rPr>
                <w:sz w:val="18"/>
              </w:rPr>
              <w:t>≥</w:t>
            </w:r>
            <w:r>
              <w:rPr>
                <w:rFonts w:ascii="Times New Roman" w:hAnsi="Times New Roman"/>
                <w:sz w:val="18"/>
              </w:rPr>
              <w:t>8.0</w:t>
            </w:r>
          </w:p>
        </w:tc>
        <w:tc>
          <w:tcPr>
            <w:tcW w:w="1285" w:type="dxa"/>
          </w:tcPr>
          <w:p>
            <w:pPr>
              <w:pStyle w:val="8"/>
              <w:spacing w:before="117"/>
              <w:ind w:left="453"/>
              <w:rPr>
                <w:rFonts w:ascii="Times New Roman" w:eastAsia="Times New Roman"/>
                <w:sz w:val="18"/>
              </w:rPr>
            </w:pPr>
            <w:r>
              <w:rPr>
                <w:sz w:val="18"/>
              </w:rPr>
              <w:t>＜</w:t>
            </w:r>
            <w:r>
              <w:rPr>
                <w:rFonts w:ascii="Times New Roman" w:eastAsia="Times New Roman"/>
                <w:sz w:val="18"/>
              </w:rPr>
              <w:t>7.0</w:t>
            </w:r>
          </w:p>
        </w:tc>
        <w:tc>
          <w:tcPr>
            <w:tcW w:w="1350" w:type="dxa"/>
          </w:tcPr>
          <w:p>
            <w:pPr>
              <w:pStyle w:val="8"/>
              <w:spacing w:before="117"/>
              <w:ind w:left="297" w:right="276"/>
              <w:jc w:val="center"/>
              <w:rPr>
                <w:sz w:val="18"/>
              </w:rPr>
            </w:pPr>
            <w:r>
              <w:rPr>
                <w:sz w:val="18"/>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pPr>
              <w:rPr>
                <w:sz w:val="2"/>
                <w:szCs w:val="2"/>
              </w:rPr>
            </w:pPr>
          </w:p>
        </w:tc>
        <w:tc>
          <w:tcPr>
            <w:tcW w:w="3832" w:type="dxa"/>
          </w:tcPr>
          <w:p>
            <w:pPr>
              <w:pStyle w:val="8"/>
              <w:spacing w:before="119"/>
              <w:ind w:left="111"/>
              <w:rPr>
                <w:sz w:val="18"/>
              </w:rPr>
            </w:pPr>
            <w:r>
              <w:rPr>
                <w:sz w:val="18"/>
              </w:rPr>
              <w:t>粗灰分（</w:t>
            </w:r>
            <w:r>
              <w:rPr>
                <w:rFonts w:ascii="Times New Roman" w:eastAsia="Times New Roman"/>
                <w:sz w:val="18"/>
              </w:rPr>
              <w:t>%</w:t>
            </w:r>
            <w:r>
              <w:rPr>
                <w:sz w:val="18"/>
              </w:rPr>
              <w:t>）</w:t>
            </w:r>
          </w:p>
        </w:tc>
        <w:tc>
          <w:tcPr>
            <w:tcW w:w="1320" w:type="dxa"/>
          </w:tcPr>
          <w:p>
            <w:pPr>
              <w:pStyle w:val="8"/>
              <w:spacing w:before="119"/>
              <w:ind w:right="397"/>
              <w:jc w:val="right"/>
              <w:rPr>
                <w:rFonts w:ascii="Times New Roman" w:hAnsi="Times New Roman"/>
                <w:sz w:val="18"/>
              </w:rPr>
            </w:pPr>
            <w:r>
              <w:rPr>
                <w:sz w:val="18"/>
              </w:rPr>
              <w:t>≤</w:t>
            </w:r>
            <w:r>
              <w:rPr>
                <w:rFonts w:ascii="Times New Roman" w:hAnsi="Times New Roman"/>
                <w:sz w:val="18"/>
              </w:rPr>
              <w:t>14.0</w:t>
            </w:r>
          </w:p>
        </w:tc>
        <w:tc>
          <w:tcPr>
            <w:tcW w:w="1285" w:type="dxa"/>
          </w:tcPr>
          <w:p>
            <w:pPr>
              <w:pStyle w:val="8"/>
              <w:spacing w:before="119"/>
              <w:ind w:left="405"/>
              <w:rPr>
                <w:rFonts w:ascii="Times New Roman" w:eastAsia="Times New Roman"/>
                <w:sz w:val="18"/>
              </w:rPr>
            </w:pPr>
            <w:r>
              <w:rPr>
                <w:sz w:val="18"/>
              </w:rPr>
              <w:t>＞</w:t>
            </w:r>
            <w:r>
              <w:rPr>
                <w:rFonts w:ascii="Times New Roman" w:eastAsia="Times New Roman"/>
                <w:sz w:val="18"/>
              </w:rPr>
              <w:t>15.0</w:t>
            </w:r>
          </w:p>
        </w:tc>
        <w:tc>
          <w:tcPr>
            <w:tcW w:w="1350" w:type="dxa"/>
          </w:tcPr>
          <w:p>
            <w:pPr>
              <w:pStyle w:val="8"/>
              <w:spacing w:before="119"/>
              <w:ind w:left="297" w:right="276"/>
              <w:jc w:val="center"/>
              <w:rPr>
                <w:sz w:val="18"/>
              </w:rPr>
            </w:pPr>
            <w:r>
              <w:rPr>
                <w:sz w:val="18"/>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pPr>
              <w:pStyle w:val="8"/>
              <w:rPr>
                <w:b/>
                <w:sz w:val="18"/>
              </w:rPr>
            </w:pPr>
          </w:p>
          <w:p>
            <w:pPr>
              <w:pStyle w:val="8"/>
              <w:rPr>
                <w:b/>
                <w:sz w:val="18"/>
              </w:rPr>
            </w:pPr>
          </w:p>
          <w:p>
            <w:pPr>
              <w:pStyle w:val="8"/>
              <w:spacing w:before="137"/>
              <w:ind w:left="223"/>
              <w:rPr>
                <w:sz w:val="18"/>
              </w:rPr>
            </w:pPr>
            <w:r>
              <w:rPr>
                <w:sz w:val="18"/>
              </w:rPr>
              <w:t>卫生指标</w:t>
            </w:r>
          </w:p>
        </w:tc>
        <w:tc>
          <w:tcPr>
            <w:tcW w:w="3832" w:type="dxa"/>
          </w:tcPr>
          <w:p>
            <w:pPr>
              <w:pStyle w:val="8"/>
              <w:spacing w:before="118"/>
              <w:ind w:left="111"/>
              <w:rPr>
                <w:sz w:val="18"/>
              </w:rPr>
            </w:pPr>
            <w:r>
              <w:rPr>
                <w:sz w:val="18"/>
              </w:rPr>
              <w:t>铅（</w:t>
            </w:r>
            <w:r>
              <w:rPr>
                <w:rFonts w:ascii="Times New Roman" w:eastAsia="Times New Roman"/>
                <w:sz w:val="18"/>
              </w:rPr>
              <w:t>mg/kg</w:t>
            </w:r>
            <w:r>
              <w:rPr>
                <w:sz w:val="18"/>
              </w:rPr>
              <w:t>）</w:t>
            </w:r>
          </w:p>
        </w:tc>
        <w:tc>
          <w:tcPr>
            <w:tcW w:w="2605" w:type="dxa"/>
            <w:gridSpan w:val="2"/>
          </w:tcPr>
          <w:p>
            <w:pPr>
              <w:pStyle w:val="8"/>
              <w:spacing w:before="118"/>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pPr>
              <w:pStyle w:val="8"/>
              <w:spacing w:before="118"/>
              <w:ind w:left="297" w:right="276"/>
              <w:jc w:val="center"/>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pPr>
              <w:rPr>
                <w:sz w:val="2"/>
                <w:szCs w:val="2"/>
              </w:rPr>
            </w:pPr>
          </w:p>
        </w:tc>
        <w:tc>
          <w:tcPr>
            <w:tcW w:w="3832" w:type="dxa"/>
          </w:tcPr>
          <w:p>
            <w:pPr>
              <w:pStyle w:val="8"/>
              <w:spacing w:before="121"/>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pPr>
              <w:pStyle w:val="8"/>
              <w:spacing w:before="121"/>
              <w:ind w:left="1036" w:right="1019"/>
              <w:jc w:val="center"/>
              <w:rPr>
                <w:rFonts w:ascii="Times New Roman" w:hAnsi="Times New Roman"/>
                <w:sz w:val="18"/>
              </w:rPr>
            </w:pPr>
            <w:r>
              <w:rPr>
                <w:sz w:val="18"/>
              </w:rPr>
              <w:t>≤</w:t>
            </w:r>
            <w:r>
              <w:rPr>
                <w:rFonts w:ascii="Times New Roman" w:hAnsi="Times New Roman"/>
                <w:sz w:val="18"/>
              </w:rPr>
              <w:t>3</w:t>
            </w:r>
          </w:p>
        </w:tc>
        <w:tc>
          <w:tcPr>
            <w:tcW w:w="1350" w:type="dxa"/>
          </w:tcPr>
          <w:p>
            <w:pPr>
              <w:pStyle w:val="8"/>
              <w:spacing w:before="118"/>
              <w:ind w:left="297" w:right="276"/>
              <w:jc w:val="center"/>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pPr>
              <w:rPr>
                <w:sz w:val="2"/>
                <w:szCs w:val="2"/>
              </w:rPr>
            </w:pPr>
          </w:p>
        </w:tc>
        <w:tc>
          <w:tcPr>
            <w:tcW w:w="7787" w:type="dxa"/>
            <w:gridSpan w:val="4"/>
          </w:tcPr>
          <w:p>
            <w:pPr>
              <w:pStyle w:val="8"/>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947" w:type="dxa"/>
            <w:gridSpan w:val="5"/>
          </w:tcPr>
          <w:p>
            <w:pPr>
              <w:pStyle w:val="8"/>
              <w:spacing w:before="119"/>
              <w:ind w:left="472"/>
              <w:rPr>
                <w:sz w:val="18"/>
              </w:rPr>
            </w:pPr>
            <w:r>
              <w:rPr>
                <w:sz w:val="18"/>
              </w:rPr>
              <w:t>注：</w:t>
            </w:r>
            <w:r>
              <w:rPr>
                <w:rFonts w:ascii="Times New Roman" w:eastAsia="Times New Roman"/>
                <w:sz w:val="18"/>
              </w:rPr>
              <w:t>1</w:t>
            </w:r>
            <w:r>
              <w:rPr>
                <w:sz w:val="18"/>
              </w:rPr>
              <w:t>、卫生指标不合格，产品到货结块，拒收处置。</w:t>
            </w:r>
          </w:p>
        </w:tc>
      </w:tr>
    </w:tbl>
    <w:p>
      <w:pPr>
        <w:spacing w:before="86"/>
        <w:ind w:right="0"/>
        <w:jc w:val="left"/>
        <w:rPr>
          <w:b/>
          <w:sz w:val="24"/>
        </w:rPr>
      </w:pPr>
      <w:r>
        <w:rPr>
          <w:b/>
          <w:w w:val="95"/>
          <w:sz w:val="24"/>
        </w:rPr>
        <w:t>3</w:t>
      </w:r>
      <w:r>
        <w:rPr>
          <w:b/>
          <w:spacing w:val="-3"/>
          <w:w w:val="95"/>
          <w:sz w:val="24"/>
        </w:rPr>
        <w:t>、标签标识</w:t>
      </w:r>
    </w:p>
    <w:p>
      <w:pPr>
        <w:pStyle w:val="2"/>
        <w:spacing w:before="163"/>
      </w:pPr>
      <w:r>
        <w:t xml:space="preserve">标签标识符合 </w:t>
      </w:r>
      <w:r>
        <w:rPr>
          <w:rFonts w:ascii="Times New Roman" w:eastAsia="Times New Roman"/>
        </w:rPr>
        <w:t>GB10648-2013</w:t>
      </w:r>
      <w:r>
        <w:t>中相关要求。</w:t>
      </w:r>
    </w:p>
    <w:p>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ascii="仿宋" w:hAnsi="仿宋" w:eastAsia="仿宋" w:cs="仿宋"/>
          <w:spacing w:val="-13"/>
          <w:sz w:val="44"/>
          <w:szCs w:val="44"/>
          <w:u w:val="single" w:color="auto"/>
        </w:rPr>
        <w:t>(</w:t>
      </w:r>
      <w:r>
        <w:rPr>
          <w:rFonts w:ascii="仿宋" w:hAnsi="仿宋" w:eastAsia="仿宋" w:cs="仿宋"/>
          <w:spacing w:val="-11"/>
          <w:sz w:val="44"/>
          <w:szCs w:val="44"/>
          <w:u w:val="single" w:color="auto"/>
        </w:rPr>
        <w:t>项目名称)</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ascii="仿宋" w:hAnsi="仿宋" w:eastAsia="仿宋" w:cs="仿宋"/>
          <w:spacing w:val="-6"/>
          <w:sz w:val="32"/>
          <w:szCs w:val="32"/>
        </w:rPr>
        <w:t>(盖单位章)</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ascii="仿宋" w:hAnsi="仿宋" w:eastAsia="仿宋" w:cs="仿宋"/>
          <w:spacing w:val="-11"/>
          <w:sz w:val="32"/>
          <w:szCs w:val="32"/>
        </w:rPr>
        <w:t>(签字或盖章)</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(招标人名称)</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(项目名称)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有关文件后，我方愿以人民币(大写)</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投标人名称(盖公章</w:t>
      </w:r>
      <w:r>
        <w:rPr>
          <w:rFonts w:ascii="仿宋" w:hAnsi="仿宋" w:eastAsia="仿宋" w:cs="仿宋"/>
          <w:spacing w:val="3"/>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法人</w:t>
      </w:r>
      <w:r>
        <w:rPr>
          <w:rFonts w:ascii="仿宋" w:hAnsi="仿宋" w:eastAsia="仿宋" w:cs="仿宋"/>
          <w:sz w:val="24"/>
          <w:szCs w:val="24"/>
        </w:rPr>
        <w:t>代表或授权委托人(签字或盖章)：</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(投标人名称)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投标人(公章)：</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(姓名)系</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(投标人名称)的法定代表人，现委托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2"/>
          <w:sz w:val="24"/>
          <w:szCs w:val="24"/>
        </w:rPr>
        <w:t>(姓名)</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(项目名称)投标文件，其法律后果由我方承担。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投标人(公章)：</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ascii="仿宋" w:hAnsi="仿宋" w:eastAsia="仿宋" w:cs="仿宋"/>
          <w:spacing w:val="2"/>
          <w:sz w:val="24"/>
          <w:szCs w:val="24"/>
        </w:rPr>
        <w:t>(盖章)：</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ascii="仿宋" w:hAnsi="仿宋" w:eastAsia="仿宋" w:cs="仿宋"/>
          <w:spacing w:val="-1"/>
          <w:sz w:val="24"/>
          <w:szCs w:val="24"/>
        </w:rPr>
        <w:t>(签字或盖章)：</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价(元)</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册资金(万元)</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p>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12C84698"/>
    <w:rsid w:val="146B4B15"/>
    <w:rsid w:val="1DBB4AB2"/>
    <w:rsid w:val="22887589"/>
    <w:rsid w:val="24822870"/>
    <w:rsid w:val="29CD5873"/>
    <w:rsid w:val="3ED042DD"/>
    <w:rsid w:val="40081B38"/>
    <w:rsid w:val="4445400D"/>
    <w:rsid w:val="54B86364"/>
    <w:rsid w:val="56B65133"/>
    <w:rsid w:val="59270DD1"/>
    <w:rsid w:val="631725C7"/>
    <w:rsid w:val="707B5D4B"/>
    <w:rsid w:val="74CC105E"/>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1663</Words>
  <Characters>1806</Characters>
  <TotalTime>11</TotalTime>
  <ScaleCrop>false</ScaleCrop>
  <LinksUpToDate>false</LinksUpToDate>
  <CharactersWithSpaces>2809</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2023-10-07T09:19:45Z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2052-12.1.0.15374</vt:lpwstr>
  </property>
  <property fmtid="{D5CDD505-2E9C-101B-9397-08002B2CF9AE}" pid="5" name="ICV">
    <vt:lpwstr>84D2111B49C245049189463BF748E38D_12</vt:lpwstr>
  </property>
</Properties>
</file>